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140F1" w14:textId="01BFB2A9" w:rsidR="00EC7B02" w:rsidRPr="00520BAC" w:rsidRDefault="00A728F8">
      <w:pPr>
        <w:rPr>
          <w:b/>
          <w:bCs/>
          <w:sz w:val="32"/>
          <w:szCs w:val="32"/>
          <w:lang w:val="fr-FR"/>
        </w:rPr>
      </w:pPr>
      <w:r w:rsidRPr="00520BAC">
        <w:rPr>
          <w:b/>
          <w:bCs/>
          <w:sz w:val="32"/>
          <w:szCs w:val="32"/>
          <w:lang w:val="fr-FR"/>
        </w:rPr>
        <w:t>École</w:t>
      </w:r>
      <w:r w:rsidR="001D6DF7" w:rsidRPr="00520BAC">
        <w:rPr>
          <w:b/>
          <w:bCs/>
          <w:sz w:val="32"/>
          <w:szCs w:val="32"/>
          <w:lang w:val="fr-FR"/>
        </w:rPr>
        <w:t xml:space="preserve"> Polytechnique, Fondation X, IP Paris : développer la diversité</w:t>
      </w:r>
    </w:p>
    <w:p w14:paraId="77E8231E" w14:textId="77777777" w:rsidR="004C108F" w:rsidRPr="004C108F" w:rsidRDefault="001D6DF7">
      <w:pPr>
        <w:rPr>
          <w:b/>
          <w:bCs/>
          <w:lang w:val="fr-FR"/>
        </w:rPr>
      </w:pPr>
      <w:r w:rsidRPr="004C108F">
        <w:rPr>
          <w:b/>
          <w:bCs/>
          <w:lang w:val="fr-FR"/>
        </w:rPr>
        <w:t xml:space="preserve">L’École polytechnique </w:t>
      </w:r>
    </w:p>
    <w:p w14:paraId="45B05636" w14:textId="4886A9D8" w:rsidR="00080B33" w:rsidRDefault="004C108F" w:rsidP="00C31E3F">
      <w:pPr>
        <w:jc w:val="both"/>
        <w:rPr>
          <w:lang w:val="fr-FR"/>
        </w:rPr>
      </w:pPr>
      <w:r>
        <w:rPr>
          <w:lang w:val="fr-FR"/>
        </w:rPr>
        <w:t xml:space="preserve">L’X </w:t>
      </w:r>
      <w:r w:rsidR="001D6DF7" w:rsidRPr="001D6DF7">
        <w:rPr>
          <w:lang w:val="fr-FR"/>
        </w:rPr>
        <w:t xml:space="preserve">coordonne et développe </w:t>
      </w:r>
      <w:r w:rsidR="00080B33">
        <w:rPr>
          <w:lang w:val="fr-FR"/>
        </w:rPr>
        <w:t xml:space="preserve">depuis 2006 </w:t>
      </w:r>
      <w:r w:rsidR="001D6DF7" w:rsidRPr="001D6DF7">
        <w:rPr>
          <w:lang w:val="fr-FR"/>
        </w:rPr>
        <w:t xml:space="preserve">des actions d’égalité des chances dans les filières scientifiques d’excellence. </w:t>
      </w:r>
    </w:p>
    <w:p w14:paraId="40C3C40A" w14:textId="1A7E3635" w:rsidR="001D6DF7" w:rsidRDefault="001D6DF7" w:rsidP="00C31E3F">
      <w:pPr>
        <w:jc w:val="both"/>
        <w:rPr>
          <w:lang w:val="fr-FR"/>
        </w:rPr>
      </w:pPr>
      <w:r w:rsidRPr="001D6DF7">
        <w:rPr>
          <w:lang w:val="fr-FR"/>
        </w:rPr>
        <w:t xml:space="preserve">Elle a créé en 2013 un service dédié à ces action </w:t>
      </w:r>
      <w:r>
        <w:rPr>
          <w:lang w:val="fr-FR"/>
        </w:rPr>
        <w:t>actuellement sous la responsabilité de Marie BRESSON (X95) (déléguée à la diversité et au rayonnement de l’école).</w:t>
      </w:r>
    </w:p>
    <w:p w14:paraId="1C1BE327" w14:textId="77777777" w:rsidR="00080B33" w:rsidRDefault="001D6DF7" w:rsidP="00C31E3F">
      <w:pPr>
        <w:jc w:val="both"/>
        <w:rPr>
          <w:lang w:val="fr-FR"/>
        </w:rPr>
      </w:pPr>
      <w:r>
        <w:rPr>
          <w:lang w:val="fr-FR"/>
        </w:rPr>
        <w:t>Cette initiative part du constat que la France a toujours autant besoin d’ingénieurs et de scientifiques qu’en 1794</w:t>
      </w:r>
      <w:r w:rsidR="00080B33">
        <w:rPr>
          <w:lang w:val="fr-FR"/>
        </w:rPr>
        <w:t>,</w:t>
      </w:r>
      <w:r>
        <w:rPr>
          <w:lang w:val="fr-FR"/>
        </w:rPr>
        <w:t xml:space="preserve"> lors de la création de l’école.</w:t>
      </w:r>
      <w:r w:rsidR="00080B33" w:rsidRPr="00080B33">
        <w:rPr>
          <w:lang w:val="fr-FR"/>
        </w:rPr>
        <w:t xml:space="preserve"> </w:t>
      </w:r>
      <w:r w:rsidR="00080B33">
        <w:rPr>
          <w:lang w:val="fr-FR"/>
        </w:rPr>
        <w:t xml:space="preserve">L’école est </w:t>
      </w:r>
      <w:r w:rsidR="00080B33" w:rsidRPr="00080B33">
        <w:rPr>
          <w:lang w:val="fr-FR"/>
        </w:rPr>
        <w:t xml:space="preserve">engagée auprès des collégiens, lycéens et élèves de classes préparatoires de toute la France afin de permettre à chacun, quels que soient son sexe, son origine sociale et son lieu de résidence, d’accéder aux filières scientifiques d’excellence. </w:t>
      </w:r>
    </w:p>
    <w:p w14:paraId="29A70E74" w14:textId="5F896AD4" w:rsidR="00080B33" w:rsidRDefault="004C108F" w:rsidP="00C31E3F">
      <w:pPr>
        <w:jc w:val="both"/>
        <w:rPr>
          <w:lang w:val="fr-FR"/>
        </w:rPr>
      </w:pPr>
      <w:r>
        <w:rPr>
          <w:lang w:val="fr-FR"/>
        </w:rPr>
        <w:t>E</w:t>
      </w:r>
      <w:r w:rsidR="00080B33" w:rsidRPr="00080B33">
        <w:rPr>
          <w:lang w:val="fr-FR"/>
        </w:rPr>
        <w:t>n 2006 l’X a lancé sa première</w:t>
      </w:r>
      <w:r w:rsidR="00080B33">
        <w:rPr>
          <w:lang w:val="fr-FR"/>
        </w:rPr>
        <w:t xml:space="preserve"> </w:t>
      </w:r>
      <w:r>
        <w:rPr>
          <w:lang w:val="fr-FR"/>
        </w:rPr>
        <w:t>« </w:t>
      </w:r>
      <w:r w:rsidR="00080B33" w:rsidRPr="00080B33">
        <w:rPr>
          <w:lang w:val="fr-FR"/>
        </w:rPr>
        <w:t>cordée de la réussite</w:t>
      </w:r>
      <w:r>
        <w:rPr>
          <w:lang w:val="fr-FR"/>
        </w:rPr>
        <w:t> »</w:t>
      </w:r>
      <w:r w:rsidR="00080B33">
        <w:rPr>
          <w:lang w:val="fr-FR"/>
        </w:rPr>
        <w:t>.</w:t>
      </w:r>
      <w:r w:rsidR="00080B33" w:rsidRPr="00080B33">
        <w:rPr>
          <w:lang w:val="fr-FR"/>
        </w:rPr>
        <w:t xml:space="preserve"> Chaque semaine, des élèves de quatre lycées de l’Essonne, sélectionnés sur critères sociaux et de potentiel en mathématiques, étaient tutorés par des élèves polytechniciens sur le campus de l’X. Au programme : mathématiques, méthodologie, orientation</w:t>
      </w:r>
      <w:r w:rsidR="00080B33">
        <w:rPr>
          <w:lang w:val="fr-FR"/>
        </w:rPr>
        <w:t>.</w:t>
      </w:r>
    </w:p>
    <w:p w14:paraId="46D2702E" w14:textId="15906610" w:rsidR="001D6DF7" w:rsidRDefault="00080B33" w:rsidP="00C31E3F">
      <w:pPr>
        <w:jc w:val="both"/>
        <w:rPr>
          <w:lang w:val="fr-FR"/>
        </w:rPr>
      </w:pPr>
      <w:r w:rsidRPr="00080B33">
        <w:rPr>
          <w:lang w:val="fr-FR"/>
        </w:rPr>
        <w:t xml:space="preserve">Les actions du </w:t>
      </w:r>
      <w:r w:rsidR="004C108F" w:rsidRPr="00080B33">
        <w:rPr>
          <w:lang w:val="fr-FR"/>
        </w:rPr>
        <w:t>pôle Diversité &amp; Réussite (PDR)</w:t>
      </w:r>
      <w:r w:rsidRPr="00080B33">
        <w:rPr>
          <w:lang w:val="fr-FR"/>
        </w:rPr>
        <w:t xml:space="preserve"> se réparti</w:t>
      </w:r>
      <w:r w:rsidR="004C108F">
        <w:rPr>
          <w:lang w:val="fr-FR"/>
        </w:rPr>
        <w:t>ssent</w:t>
      </w:r>
      <w:r w:rsidRPr="00080B33">
        <w:rPr>
          <w:lang w:val="fr-FR"/>
        </w:rPr>
        <w:t xml:space="preserve"> selon deux catégories</w:t>
      </w:r>
      <w:r w:rsidR="004C108F">
        <w:rPr>
          <w:lang w:val="fr-FR"/>
        </w:rPr>
        <w:t> :</w:t>
      </w:r>
    </w:p>
    <w:p w14:paraId="5336F9B0" w14:textId="008B9697" w:rsidR="004C108F" w:rsidRDefault="004C108F" w:rsidP="00C31E3F">
      <w:pPr>
        <w:pStyle w:val="Paragraphedeliste"/>
        <w:numPr>
          <w:ilvl w:val="0"/>
          <w:numId w:val="2"/>
        </w:numPr>
        <w:jc w:val="both"/>
        <w:rPr>
          <w:lang w:val="fr-FR"/>
        </w:rPr>
      </w:pPr>
      <w:r w:rsidRPr="004C108F">
        <w:rPr>
          <w:lang w:val="fr-FR"/>
        </w:rPr>
        <w:t>informer les jeunes, détecter les talents, les inspirer et les aider, à briser le plafond de verre pour qu’ils osent faire des études scientifiques d’excellence</w:t>
      </w:r>
      <w:r>
        <w:rPr>
          <w:lang w:val="fr-FR"/>
        </w:rPr>
        <w:t>, quelque soient leur genre, leur lieu de résidence et la catégorie socio professionnelle de leurs parents</w:t>
      </w:r>
      <w:r w:rsidRPr="004C108F">
        <w:rPr>
          <w:lang w:val="fr-FR"/>
        </w:rPr>
        <w:t>.</w:t>
      </w:r>
      <w:r>
        <w:rPr>
          <w:lang w:val="fr-FR"/>
        </w:rPr>
        <w:t xml:space="preserve"> </w:t>
      </w:r>
    </w:p>
    <w:p w14:paraId="1BAC6DD2" w14:textId="297B5C82" w:rsidR="004C108F" w:rsidRPr="004C108F" w:rsidRDefault="004C108F" w:rsidP="00C31E3F">
      <w:pPr>
        <w:pStyle w:val="Paragraphedeliste"/>
        <w:numPr>
          <w:ilvl w:val="0"/>
          <w:numId w:val="2"/>
        </w:numPr>
        <w:jc w:val="both"/>
        <w:rPr>
          <w:lang w:val="fr-FR"/>
        </w:rPr>
      </w:pPr>
      <w:r w:rsidRPr="004C108F">
        <w:rPr>
          <w:lang w:val="fr-FR"/>
        </w:rPr>
        <w:t>accompagne</w:t>
      </w:r>
      <w:r>
        <w:rPr>
          <w:lang w:val="fr-FR"/>
        </w:rPr>
        <w:t>r</w:t>
      </w:r>
      <w:r w:rsidRPr="004C108F">
        <w:rPr>
          <w:lang w:val="fr-FR"/>
        </w:rPr>
        <w:t xml:space="preserve"> de jeunes talents scientifiques à travers des actions de tutorat d’excellence et de fourniture de contenus scientifiques pour donner à des lycéens ayant un potentiel en sciences un complément par rapport à ce qu’ils reçoivent comme enseignement dans leur lycé</w:t>
      </w:r>
      <w:r>
        <w:rPr>
          <w:lang w:val="fr-FR"/>
        </w:rPr>
        <w:t>e.</w:t>
      </w:r>
    </w:p>
    <w:p w14:paraId="2E444CFF" w14:textId="46EF7A1A" w:rsidR="001D6DF7" w:rsidRPr="00C31E3F" w:rsidRDefault="00C31E3F" w:rsidP="00C31E3F">
      <w:pPr>
        <w:jc w:val="both"/>
        <w:rPr>
          <w:b/>
          <w:bCs/>
          <w:u w:val="single"/>
          <w:lang w:val="fr-FR"/>
        </w:rPr>
      </w:pPr>
      <w:r w:rsidRPr="00C31E3F">
        <w:rPr>
          <w:b/>
          <w:bCs/>
          <w:u w:val="single"/>
          <w:lang w:val="fr-FR"/>
        </w:rPr>
        <w:t>Information et détection</w:t>
      </w:r>
      <w:r w:rsidR="004C108F" w:rsidRPr="00C31E3F">
        <w:rPr>
          <w:b/>
          <w:bCs/>
          <w:u w:val="single"/>
          <w:lang w:val="fr-FR"/>
        </w:rPr>
        <w:t> :</w:t>
      </w:r>
    </w:p>
    <w:p w14:paraId="1BFF6F65" w14:textId="77777777" w:rsidR="004C108F" w:rsidRDefault="004C108F" w:rsidP="00C31E3F">
      <w:pPr>
        <w:jc w:val="both"/>
        <w:rPr>
          <w:lang w:val="fr-FR"/>
        </w:rPr>
      </w:pPr>
      <w:r w:rsidRPr="004C108F">
        <w:rPr>
          <w:u w:val="single"/>
          <w:lang w:val="fr-FR"/>
        </w:rPr>
        <w:t>Opération Monge</w:t>
      </w:r>
      <w:r>
        <w:rPr>
          <w:lang w:val="fr-FR"/>
        </w:rPr>
        <w:t xml:space="preserve"> : </w:t>
      </w:r>
      <w:r w:rsidRPr="004C108F">
        <w:rPr>
          <w:lang w:val="fr-FR"/>
        </w:rPr>
        <w:t>Les élèves polytechniciens de première année, durant leur période de formation humaine et militaire, sont affectés sur tout le territoire national</w:t>
      </w:r>
      <w:r>
        <w:rPr>
          <w:lang w:val="fr-FR"/>
        </w:rPr>
        <w:t xml:space="preserve">. Ils se rendent </w:t>
      </w:r>
      <w:r w:rsidRPr="004C108F">
        <w:rPr>
          <w:lang w:val="fr-FR"/>
        </w:rPr>
        <w:t xml:space="preserve">chacun dans deux lycées proches de leur lieu d’affectation afin de promouvoir les cursus scientifiques et en particulier les études d’ingénieur et de témoigner sur leur parcours. </w:t>
      </w:r>
      <w:r>
        <w:rPr>
          <w:lang w:val="fr-FR"/>
        </w:rPr>
        <w:t xml:space="preserve">Ils </w:t>
      </w:r>
      <w:r w:rsidRPr="004C108F">
        <w:rPr>
          <w:lang w:val="fr-FR"/>
        </w:rPr>
        <w:t xml:space="preserve">mettent en avant l’importance des sciences, des mathématiques et bien sûr du travail, qui permettent d’ouvrir des portes dans des secteurs variés, enrichissants, porteurs. </w:t>
      </w:r>
    </w:p>
    <w:p w14:paraId="1A7E7D1C" w14:textId="721620BE" w:rsidR="004C108F" w:rsidRDefault="004C108F" w:rsidP="00C31E3F">
      <w:pPr>
        <w:jc w:val="both"/>
        <w:rPr>
          <w:lang w:val="fr-FR"/>
        </w:rPr>
      </w:pPr>
      <w:r w:rsidRPr="004C108F">
        <w:rPr>
          <w:lang w:val="fr-FR"/>
        </w:rPr>
        <w:t xml:space="preserve">Cette opération permet de créer des liens avec les proviseurs, les professeurs de sciences, avec qui il est par la suite possible d’identifier des élèves prometteurs à accompagner sur la durée. </w:t>
      </w:r>
      <w:r>
        <w:rPr>
          <w:lang w:val="fr-FR"/>
        </w:rPr>
        <w:t>En 2022</w:t>
      </w:r>
      <w:r w:rsidRPr="004C108F">
        <w:rPr>
          <w:lang w:val="fr-FR"/>
        </w:rPr>
        <w:t>, l’opération Monge a permis de toucher 21</w:t>
      </w:r>
      <w:r w:rsidR="00511C75">
        <w:rPr>
          <w:lang w:val="fr-FR"/>
        </w:rPr>
        <w:t> </w:t>
      </w:r>
      <w:r w:rsidRPr="004C108F">
        <w:rPr>
          <w:lang w:val="fr-FR"/>
        </w:rPr>
        <w:t>000 lycéens à travers 420 interventions.</w:t>
      </w:r>
    </w:p>
    <w:p w14:paraId="5E934955" w14:textId="2C55A227" w:rsidR="004C108F" w:rsidRPr="004C108F" w:rsidRDefault="004C108F" w:rsidP="00C31E3F">
      <w:pPr>
        <w:jc w:val="both"/>
        <w:rPr>
          <w:lang w:val="fr-FR"/>
        </w:rPr>
      </w:pPr>
      <w:r w:rsidRPr="004C108F">
        <w:rPr>
          <w:u w:val="single"/>
          <w:lang w:val="fr-FR"/>
        </w:rPr>
        <w:t>Les journées X-Campus</w:t>
      </w:r>
      <w:r w:rsidRPr="004C108F">
        <w:rPr>
          <w:lang w:val="fr-FR"/>
        </w:rPr>
        <w:t xml:space="preserve"> : </w:t>
      </w:r>
      <w:r w:rsidR="00C31E3F">
        <w:rPr>
          <w:lang w:val="fr-FR"/>
        </w:rPr>
        <w:t>U</w:t>
      </w:r>
      <w:r w:rsidRPr="004C108F">
        <w:rPr>
          <w:lang w:val="fr-FR"/>
        </w:rPr>
        <w:t xml:space="preserve">n groupe de lycéens </w:t>
      </w:r>
      <w:r w:rsidR="00C31E3F">
        <w:rPr>
          <w:lang w:val="fr-FR"/>
        </w:rPr>
        <w:t xml:space="preserve">passent une journée </w:t>
      </w:r>
      <w:r w:rsidRPr="004C108F">
        <w:rPr>
          <w:lang w:val="fr-FR"/>
        </w:rPr>
        <w:t>sur le campus de l’École polytechnique. Ils assistent à une présentation de leur cursus par des élèves ingénieurs et peuvent poser leurs questions ; ils visitent le campus, un laboratoire, le musée de l’X. Sur l’année scolaire 2022-2023, une douzaine de journées sont organisées pour une quarantaine de lycéens à chaque édition.</w:t>
      </w:r>
    </w:p>
    <w:p w14:paraId="53712B01" w14:textId="77777777" w:rsidR="004C108F" w:rsidRPr="004C108F" w:rsidRDefault="004C108F" w:rsidP="00C31E3F">
      <w:pPr>
        <w:jc w:val="both"/>
        <w:rPr>
          <w:lang w:val="fr-FR"/>
        </w:rPr>
      </w:pPr>
    </w:p>
    <w:p w14:paraId="620606B8" w14:textId="77777777" w:rsidR="00C31E3F" w:rsidRDefault="00C31E3F" w:rsidP="00C31E3F">
      <w:pPr>
        <w:jc w:val="both"/>
        <w:rPr>
          <w:lang w:val="fr-FR"/>
        </w:rPr>
      </w:pPr>
      <w:r w:rsidRPr="00C31E3F">
        <w:rPr>
          <w:u w:val="single"/>
          <w:lang w:val="fr-FR"/>
        </w:rPr>
        <w:t>J</w:t>
      </w:r>
      <w:r w:rsidR="004C108F" w:rsidRPr="00C31E3F">
        <w:rPr>
          <w:u w:val="single"/>
          <w:lang w:val="fr-FR"/>
        </w:rPr>
        <w:t>ournée</w:t>
      </w:r>
      <w:r w:rsidRPr="00C31E3F">
        <w:rPr>
          <w:u w:val="single"/>
          <w:lang w:val="fr-FR"/>
        </w:rPr>
        <w:t>s « </w:t>
      </w:r>
      <w:r w:rsidR="004C108F" w:rsidRPr="00C31E3F">
        <w:rPr>
          <w:u w:val="single"/>
          <w:lang w:val="fr-FR"/>
        </w:rPr>
        <w:t>fille</w:t>
      </w:r>
      <w:r w:rsidRPr="00C31E3F">
        <w:rPr>
          <w:u w:val="single"/>
          <w:lang w:val="fr-FR"/>
        </w:rPr>
        <w:t>s,</w:t>
      </w:r>
      <w:r w:rsidR="004C108F" w:rsidRPr="00C31E3F">
        <w:rPr>
          <w:u w:val="single"/>
          <w:lang w:val="fr-FR"/>
        </w:rPr>
        <w:t xml:space="preserve"> mat</w:t>
      </w:r>
      <w:r w:rsidRPr="00C31E3F">
        <w:rPr>
          <w:u w:val="single"/>
          <w:lang w:val="fr-FR"/>
        </w:rPr>
        <w:t>h</w:t>
      </w:r>
      <w:r w:rsidR="004C108F" w:rsidRPr="00C31E3F">
        <w:rPr>
          <w:u w:val="single"/>
          <w:lang w:val="fr-FR"/>
        </w:rPr>
        <w:t>émati</w:t>
      </w:r>
      <w:r w:rsidRPr="00C31E3F">
        <w:rPr>
          <w:u w:val="single"/>
          <w:lang w:val="fr-FR"/>
        </w:rPr>
        <w:t>q</w:t>
      </w:r>
      <w:r w:rsidR="004C108F" w:rsidRPr="00C31E3F">
        <w:rPr>
          <w:u w:val="single"/>
          <w:lang w:val="fr-FR"/>
        </w:rPr>
        <w:t>ue</w:t>
      </w:r>
      <w:r w:rsidRPr="00C31E3F">
        <w:rPr>
          <w:u w:val="single"/>
          <w:lang w:val="fr-FR"/>
        </w:rPr>
        <w:t>s</w:t>
      </w:r>
      <w:r w:rsidR="004C108F" w:rsidRPr="00C31E3F">
        <w:rPr>
          <w:u w:val="single"/>
          <w:lang w:val="fr-FR"/>
        </w:rPr>
        <w:t xml:space="preserve"> et informati</w:t>
      </w:r>
      <w:r w:rsidRPr="00C31E3F">
        <w:rPr>
          <w:u w:val="single"/>
          <w:lang w:val="fr-FR"/>
        </w:rPr>
        <w:t>q</w:t>
      </w:r>
      <w:r w:rsidR="004C108F" w:rsidRPr="00C31E3F">
        <w:rPr>
          <w:u w:val="single"/>
          <w:lang w:val="fr-FR"/>
        </w:rPr>
        <w:t>ue</w:t>
      </w:r>
      <w:r w:rsidRPr="00C31E3F">
        <w:rPr>
          <w:u w:val="single"/>
          <w:lang w:val="fr-FR"/>
        </w:rPr>
        <w:t> »</w:t>
      </w:r>
      <w:r w:rsidR="004C108F" w:rsidRPr="00C31E3F">
        <w:rPr>
          <w:u w:val="single"/>
          <w:lang w:val="fr-FR"/>
        </w:rPr>
        <w:t>.</w:t>
      </w:r>
      <w:r w:rsidR="004C108F" w:rsidRPr="004C108F">
        <w:rPr>
          <w:lang w:val="fr-FR"/>
        </w:rPr>
        <w:t xml:space="preserve"> Cet événement organisé une fois par an,  permet à 150 à 200 jeunes filles élèves de seconde de s’informer sur les métiers </w:t>
      </w:r>
      <w:r>
        <w:rPr>
          <w:lang w:val="fr-FR"/>
        </w:rPr>
        <w:t>s</w:t>
      </w:r>
      <w:r w:rsidR="004C108F" w:rsidRPr="004C108F">
        <w:rPr>
          <w:lang w:val="fr-FR"/>
        </w:rPr>
        <w:t>cientifiques et de rencontrer des femmes évoluant dans ce domaine. La journée comprend des conférences de vulgarisation scientifique animées par des chercheuses des laboratoires de l’</w:t>
      </w:r>
      <w:r>
        <w:rPr>
          <w:lang w:val="fr-FR"/>
        </w:rPr>
        <w:t>X</w:t>
      </w:r>
      <w:r w:rsidR="004C108F" w:rsidRPr="004C108F">
        <w:rPr>
          <w:lang w:val="fr-FR"/>
        </w:rPr>
        <w:t>, un déjeuner et des échanges avec des élèves, un speed-</w:t>
      </w:r>
      <w:proofErr w:type="gramStart"/>
      <w:r w:rsidR="004C108F" w:rsidRPr="004C108F">
        <w:rPr>
          <w:lang w:val="fr-FR"/>
        </w:rPr>
        <w:t>meeting</w:t>
      </w:r>
      <w:proofErr w:type="gramEnd"/>
      <w:r w:rsidR="004C108F" w:rsidRPr="004C108F">
        <w:rPr>
          <w:lang w:val="fr-FR"/>
        </w:rPr>
        <w:t xml:space="preserve"> avec des professionnelles, et une pièce de théâtre participative sur le thème des stéréotypes de genre dans le domaine scientifique. </w:t>
      </w:r>
    </w:p>
    <w:p w14:paraId="6C45063F" w14:textId="66E7B48A" w:rsidR="004C108F" w:rsidRDefault="004C108F" w:rsidP="00C31E3F">
      <w:pPr>
        <w:jc w:val="both"/>
        <w:rPr>
          <w:lang w:val="fr-FR"/>
        </w:rPr>
      </w:pPr>
      <w:r w:rsidRPr="00C31E3F">
        <w:rPr>
          <w:u w:val="single"/>
          <w:lang w:val="fr-FR"/>
        </w:rPr>
        <w:t>Les conférences en ligne</w:t>
      </w:r>
      <w:r w:rsidRPr="004C108F">
        <w:rPr>
          <w:lang w:val="fr-FR"/>
        </w:rPr>
        <w:t xml:space="preserve"> permettent à des lycéens de découvrir la pluralité des filières et des métiers scientifiques, à travers le partage d’expérience d’intervenants. Elles sont suivies par des élèves partout en France, y compris en outre-mer.</w:t>
      </w:r>
    </w:p>
    <w:p w14:paraId="71919B4D" w14:textId="5C5119EB" w:rsidR="00C31E3F" w:rsidRPr="00C31E3F" w:rsidRDefault="00C31E3F" w:rsidP="00C31E3F">
      <w:pPr>
        <w:jc w:val="both"/>
        <w:rPr>
          <w:b/>
          <w:bCs/>
          <w:u w:val="single"/>
          <w:lang w:val="fr-FR"/>
        </w:rPr>
      </w:pPr>
      <w:r w:rsidRPr="00C31E3F">
        <w:rPr>
          <w:b/>
          <w:bCs/>
          <w:u w:val="single"/>
          <w:lang w:val="fr-FR"/>
        </w:rPr>
        <w:t>Accompagnement</w:t>
      </w:r>
    </w:p>
    <w:p w14:paraId="4AE2A765" w14:textId="77777777" w:rsidR="00C31E3F" w:rsidRDefault="00C31E3F" w:rsidP="00C31E3F">
      <w:pPr>
        <w:jc w:val="both"/>
        <w:rPr>
          <w:lang w:val="fr-FR"/>
        </w:rPr>
      </w:pPr>
      <w:r w:rsidRPr="00C31E3F">
        <w:rPr>
          <w:u w:val="single"/>
          <w:lang w:val="fr-FR"/>
        </w:rPr>
        <w:t>Tutorat sur une année scolaire, en présentiel et en ligne</w:t>
      </w:r>
      <w:r w:rsidRPr="00C31E3F">
        <w:rPr>
          <w:lang w:val="fr-FR"/>
        </w:rPr>
        <w:t xml:space="preserve"> : durant leur formation humaine, 35 élèves polytechniciens sont affectés dans 26 lycées, en REP-REP+ ou quartier prioritaire de la politique de la ville, en Île-de-France, et participent à la cordée de la réussite « X-tutorat IDF</w:t>
      </w:r>
      <w:r>
        <w:rPr>
          <w:lang w:val="fr-FR"/>
        </w:rPr>
        <w:t xml:space="preserve"> ». </w:t>
      </w:r>
      <w:r w:rsidRPr="00C31E3F">
        <w:rPr>
          <w:lang w:val="fr-FR"/>
        </w:rPr>
        <w:t xml:space="preserve">Ils sont logés dans les lycées et accompagnent quotidiennement des lycéens en liaison avec les professeurs de matière scientifique. Chaque polytechnicien effectue du tutorat scientifique pour 10 élèves de seconde, 10 de première, 10 de terminale, sélectionnés sur leur fort potentiel en sciences et sur critères sociaux. </w:t>
      </w:r>
    </w:p>
    <w:p w14:paraId="22BC5A10" w14:textId="667CFA15" w:rsidR="00C31E3F" w:rsidRDefault="00C31E3F" w:rsidP="00C31E3F">
      <w:pPr>
        <w:jc w:val="both"/>
        <w:rPr>
          <w:lang w:val="fr-FR"/>
        </w:rPr>
      </w:pPr>
      <w:r>
        <w:rPr>
          <w:lang w:val="fr-FR"/>
        </w:rPr>
        <w:t xml:space="preserve">Ce tutorat est complété par un programme de tutorat en ligne, impliquant les élèves de 6 grandes écoles </w:t>
      </w:r>
      <w:r w:rsidRPr="00C31E3F">
        <w:rPr>
          <w:lang w:val="fr-FR"/>
        </w:rPr>
        <w:t>l’École polytechnique, Télécom Paris, l’E</w:t>
      </w:r>
      <w:r w:rsidR="00A728F8">
        <w:rPr>
          <w:lang w:val="fr-FR"/>
        </w:rPr>
        <w:t>NSAE</w:t>
      </w:r>
      <w:r w:rsidRPr="00C31E3F">
        <w:rPr>
          <w:lang w:val="fr-FR"/>
        </w:rPr>
        <w:t xml:space="preserve"> Paris, l’</w:t>
      </w:r>
      <w:proofErr w:type="spellStart"/>
      <w:r w:rsidRPr="00C31E3F">
        <w:rPr>
          <w:lang w:val="fr-FR"/>
        </w:rPr>
        <w:t>E</w:t>
      </w:r>
      <w:r w:rsidR="00A728F8">
        <w:rPr>
          <w:lang w:val="fr-FR"/>
        </w:rPr>
        <w:t>NSTA</w:t>
      </w:r>
      <w:r w:rsidRPr="00C31E3F">
        <w:rPr>
          <w:lang w:val="fr-FR"/>
        </w:rPr>
        <w:t>a</w:t>
      </w:r>
      <w:proofErr w:type="spellEnd"/>
      <w:r w:rsidRPr="00C31E3F">
        <w:rPr>
          <w:lang w:val="fr-FR"/>
        </w:rPr>
        <w:t xml:space="preserve"> Paris, HEC Paris et Centrale Lyon</w:t>
      </w:r>
      <w:r>
        <w:rPr>
          <w:lang w:val="fr-FR"/>
        </w:rPr>
        <w:t>, destiné à des élèves issus de milieux modestes et vivant dans des zones rurales.</w:t>
      </w:r>
      <w:r w:rsidRPr="00C31E3F">
        <w:rPr>
          <w:lang w:val="fr-FR"/>
        </w:rPr>
        <w:t xml:space="preserve"> Pour l’année scolaire 2021-2022, le programme Genius a concerné 250 lycéens et 80 tuteurs.</w:t>
      </w:r>
    </w:p>
    <w:p w14:paraId="73FBE5AA" w14:textId="4B7DAC76" w:rsidR="00C40759" w:rsidRDefault="00C40759" w:rsidP="00C31E3F">
      <w:pPr>
        <w:jc w:val="both"/>
        <w:rPr>
          <w:lang w:val="fr-FR"/>
        </w:rPr>
      </w:pPr>
      <w:r w:rsidRPr="00C40759">
        <w:rPr>
          <w:u w:val="single"/>
          <w:lang w:val="fr-FR"/>
        </w:rPr>
        <w:t>Les camps de sciences ou semaines dédiées</w:t>
      </w:r>
      <w:r w:rsidRPr="00C40759">
        <w:rPr>
          <w:lang w:val="fr-FR"/>
        </w:rPr>
        <w:t xml:space="preserve"> : </w:t>
      </w:r>
      <w:r>
        <w:rPr>
          <w:lang w:val="fr-FR"/>
        </w:rPr>
        <w:t>c</w:t>
      </w:r>
      <w:r w:rsidRPr="00C40759">
        <w:rPr>
          <w:lang w:val="fr-FR"/>
        </w:rPr>
        <w:t xml:space="preserve">haque année, </w:t>
      </w:r>
      <w:r>
        <w:rPr>
          <w:lang w:val="fr-FR"/>
        </w:rPr>
        <w:t xml:space="preserve">un stage est organisé pour des élèves </w:t>
      </w:r>
      <w:r w:rsidRPr="00C40759">
        <w:rPr>
          <w:lang w:val="fr-FR"/>
        </w:rPr>
        <w:t>de troisième. Les collégiens viennent découvrir l’univers scientifique d’une grande école à travers un parcours dans les laboratoires et les</w:t>
      </w:r>
      <w:r>
        <w:rPr>
          <w:lang w:val="fr-FR"/>
        </w:rPr>
        <w:t xml:space="preserve"> services.</w:t>
      </w:r>
    </w:p>
    <w:p w14:paraId="600E9A4D" w14:textId="6AEA8E81" w:rsidR="00C40759" w:rsidRDefault="00C40759" w:rsidP="00C31E3F">
      <w:pPr>
        <w:jc w:val="both"/>
        <w:rPr>
          <w:lang w:val="fr-FR"/>
        </w:rPr>
      </w:pPr>
      <w:r>
        <w:rPr>
          <w:lang w:val="fr-FR"/>
        </w:rPr>
        <w:t>Pendant une semaine en juillet l’X-science camp est lui organisé pour 20 filles et 20 garçons en fin de première</w:t>
      </w:r>
      <w:r w:rsidR="00511C75">
        <w:rPr>
          <w:lang w:val="fr-FR"/>
        </w:rPr>
        <w:t>,</w:t>
      </w:r>
      <w:r w:rsidRPr="00C40759">
        <w:rPr>
          <w:lang w:val="fr-FR"/>
        </w:rPr>
        <w:t xml:space="preserve"> </w:t>
      </w:r>
      <w:r>
        <w:rPr>
          <w:lang w:val="fr-FR"/>
        </w:rPr>
        <w:t xml:space="preserve">sélectionnés </w:t>
      </w:r>
      <w:r w:rsidRPr="00C40759">
        <w:rPr>
          <w:lang w:val="fr-FR"/>
        </w:rPr>
        <w:t>sur leurs excellentes notes en sciences ainsi que sur critères sociaux (boursiers, quartier prioritaire de la politique de la ville, niveau d’étude des parents…)</w:t>
      </w:r>
      <w:r>
        <w:rPr>
          <w:lang w:val="fr-FR"/>
        </w:rPr>
        <w:t xml:space="preserve">. Ils sont logés sur le campus et </w:t>
      </w:r>
      <w:r w:rsidRPr="00C40759">
        <w:rPr>
          <w:lang w:val="fr-FR"/>
        </w:rPr>
        <w:t>vivent au rythme d’un étudiant en école d’ingénieurs</w:t>
      </w:r>
      <w:r>
        <w:rPr>
          <w:lang w:val="fr-FR"/>
        </w:rPr>
        <w:t>.</w:t>
      </w:r>
    </w:p>
    <w:p w14:paraId="3EF551F4" w14:textId="15D675E7" w:rsidR="00C40759" w:rsidRDefault="00C40759" w:rsidP="00C31E3F">
      <w:pPr>
        <w:jc w:val="both"/>
        <w:rPr>
          <w:lang w:val="fr-FR"/>
        </w:rPr>
      </w:pPr>
      <w:r>
        <w:rPr>
          <w:lang w:val="fr-FR"/>
        </w:rPr>
        <w:t>Les résultats de ce camp en 2021 a été tellement spectaculaire (nombreux élèves ayant choisi une prépa ou d’autres formations d’excellence</w:t>
      </w:r>
      <w:r w:rsidR="00511C75">
        <w:rPr>
          <w:lang w:val="fr-FR"/>
        </w:rPr>
        <w:t>)</w:t>
      </w:r>
      <w:r>
        <w:rPr>
          <w:lang w:val="fr-FR"/>
        </w:rPr>
        <w:t xml:space="preserve"> que le PDR a organisé un autre camp d’une semaine en </w:t>
      </w:r>
      <w:r w:rsidR="00511C75">
        <w:rPr>
          <w:lang w:val="fr-FR"/>
        </w:rPr>
        <w:t xml:space="preserve">octobre </w:t>
      </w:r>
      <w:r>
        <w:rPr>
          <w:lang w:val="fr-FR"/>
        </w:rPr>
        <w:t xml:space="preserve">2022 pour des </w:t>
      </w:r>
      <w:r w:rsidR="00511C75">
        <w:rPr>
          <w:lang w:val="fr-FR"/>
        </w:rPr>
        <w:t xml:space="preserve">19 de ces </w:t>
      </w:r>
      <w:r>
        <w:rPr>
          <w:lang w:val="fr-FR"/>
        </w:rPr>
        <w:t xml:space="preserve">élèves </w:t>
      </w:r>
      <w:r w:rsidR="00511C75">
        <w:rPr>
          <w:lang w:val="fr-FR"/>
        </w:rPr>
        <w:t xml:space="preserve">ayant choisi </w:t>
      </w:r>
      <w:r>
        <w:rPr>
          <w:lang w:val="fr-FR"/>
        </w:rPr>
        <w:t>Math sup mixant étude personnelle et tutorat par des élèves de l’X.</w:t>
      </w:r>
    </w:p>
    <w:p w14:paraId="79E0DAA4" w14:textId="2CB4F17A" w:rsidR="00C40759" w:rsidRDefault="00C40759" w:rsidP="00C31E3F">
      <w:pPr>
        <w:jc w:val="both"/>
        <w:rPr>
          <w:b/>
          <w:bCs/>
          <w:lang w:val="fr-FR"/>
        </w:rPr>
      </w:pPr>
      <w:r w:rsidRPr="00C40759">
        <w:rPr>
          <w:b/>
          <w:bCs/>
          <w:lang w:val="fr-FR"/>
        </w:rPr>
        <w:t>Fondation X</w:t>
      </w:r>
    </w:p>
    <w:p w14:paraId="493915C5" w14:textId="7362DFC8" w:rsidR="00096521" w:rsidRDefault="00096521" w:rsidP="00C31E3F">
      <w:pPr>
        <w:jc w:val="both"/>
        <w:rPr>
          <w:lang w:val="fr-FR"/>
        </w:rPr>
      </w:pPr>
      <w:r>
        <w:rPr>
          <w:lang w:val="fr-FR"/>
        </w:rPr>
        <w:t>En 2022, la fondation a fourni des bourses et des prêts à taux zéro à plus de 400 élèves français et internationaux. Elle a ainsi engagé 1,5m€.</w:t>
      </w:r>
    </w:p>
    <w:p w14:paraId="04FB38C2" w14:textId="031E2A0B" w:rsidR="00096521" w:rsidRPr="00096521" w:rsidRDefault="00096521" w:rsidP="00C31E3F">
      <w:pPr>
        <w:jc w:val="both"/>
        <w:rPr>
          <w:lang w:val="fr-FR"/>
        </w:rPr>
      </w:pPr>
      <w:r w:rsidRPr="00096521">
        <w:rPr>
          <w:lang w:val="fr-FR"/>
        </w:rPr>
        <w:t xml:space="preserve">La fondation soutient </w:t>
      </w:r>
      <w:r>
        <w:rPr>
          <w:lang w:val="fr-FR"/>
        </w:rPr>
        <w:t xml:space="preserve">aussi </w:t>
      </w:r>
      <w:r w:rsidRPr="00096521">
        <w:rPr>
          <w:lang w:val="fr-FR"/>
        </w:rPr>
        <w:t xml:space="preserve">financièrement les actions du PDR notamment l’opération Monge, l’X-science camp ainsi que le camp qui y a fait suite pour des élèves de prépa. </w:t>
      </w:r>
    </w:p>
    <w:p w14:paraId="12B491D9" w14:textId="201797FB" w:rsidR="00C40759" w:rsidRPr="00CD3148" w:rsidRDefault="00CD3148" w:rsidP="00CD3148">
      <w:pPr>
        <w:keepNext/>
        <w:jc w:val="both"/>
        <w:rPr>
          <w:b/>
          <w:bCs/>
          <w:lang w:val="fr-FR"/>
        </w:rPr>
      </w:pPr>
      <w:r w:rsidRPr="00CD3148">
        <w:rPr>
          <w:b/>
          <w:bCs/>
          <w:lang w:val="fr-FR"/>
        </w:rPr>
        <w:lastRenderedPageBreak/>
        <w:t>Institut Polytechnique de Paris</w:t>
      </w:r>
    </w:p>
    <w:p w14:paraId="7E801C67" w14:textId="01AFAB53" w:rsidR="00CD3148" w:rsidRDefault="00CD3148" w:rsidP="00CD3148">
      <w:pPr>
        <w:keepNext/>
        <w:jc w:val="both"/>
        <w:rPr>
          <w:lang w:val="fr-FR"/>
        </w:rPr>
      </w:pPr>
      <w:r w:rsidRPr="00CD3148">
        <w:rPr>
          <w:lang w:val="fr-FR"/>
        </w:rPr>
        <w:t xml:space="preserve">IP Paris a </w:t>
      </w:r>
      <w:r>
        <w:rPr>
          <w:lang w:val="fr-FR"/>
        </w:rPr>
        <w:t xml:space="preserve">de même </w:t>
      </w:r>
      <w:r w:rsidRPr="00CD3148">
        <w:rPr>
          <w:lang w:val="fr-FR"/>
        </w:rPr>
        <w:t xml:space="preserve">lancé le 5 juin </w:t>
      </w:r>
      <w:r>
        <w:rPr>
          <w:lang w:val="fr-FR"/>
        </w:rPr>
        <w:t xml:space="preserve">2023 </w:t>
      </w:r>
      <w:r w:rsidRPr="00CD3148">
        <w:rPr>
          <w:lang w:val="fr-FR"/>
        </w:rPr>
        <w:t xml:space="preserve">son Centre égalité des chances, avec pour objectif de contribuer à la politique nationale d’égalité des chances, et de parvenir, au sein des écoles membres, à une diversité accrue dans le recrutement des élèves. </w:t>
      </w:r>
    </w:p>
    <w:p w14:paraId="66CB12AB" w14:textId="092C2B27" w:rsidR="00CD3148" w:rsidRDefault="00CD3148" w:rsidP="00C31E3F">
      <w:pPr>
        <w:jc w:val="both"/>
        <w:rPr>
          <w:lang w:val="fr-FR"/>
        </w:rPr>
      </w:pPr>
      <w:r w:rsidRPr="00CD3148">
        <w:rPr>
          <w:lang w:val="fr-FR"/>
        </w:rPr>
        <w:t>Le lancement a eu lieu au siège d’Orange, premier mécène du Centre</w:t>
      </w:r>
      <w:r>
        <w:rPr>
          <w:lang w:val="fr-FR"/>
        </w:rPr>
        <w:t>,</w:t>
      </w:r>
      <w:r w:rsidRPr="00CD3148">
        <w:rPr>
          <w:lang w:val="fr-FR"/>
        </w:rPr>
        <w:t xml:space="preserve"> en présence d’Isabelle Rome, Ministre déléguée chargée de l'Égalité entre les femmes et les hommes, de la Diversité et de l'Égalité des chances</w:t>
      </w:r>
      <w:r>
        <w:rPr>
          <w:lang w:val="fr-FR"/>
        </w:rPr>
        <w:t>.</w:t>
      </w:r>
    </w:p>
    <w:p w14:paraId="79CA4232" w14:textId="71C31A7D" w:rsidR="00CD3148" w:rsidRDefault="00CD3148" w:rsidP="00C31E3F">
      <w:pPr>
        <w:jc w:val="both"/>
        <w:rPr>
          <w:lang w:val="fr-FR"/>
        </w:rPr>
      </w:pPr>
      <w:r>
        <w:rPr>
          <w:lang w:val="fr-FR"/>
        </w:rPr>
        <w:t>L</w:t>
      </w:r>
      <w:r w:rsidRPr="00CD3148">
        <w:rPr>
          <w:lang w:val="fr-FR"/>
        </w:rPr>
        <w:t>a stratégie d’IP Paris s’inscrit dans le prolongement des engagements pris dans le Contrat d’Objectifs et de Performance 2022-2026 d’IP Paris</w:t>
      </w:r>
      <w:r>
        <w:rPr>
          <w:lang w:val="fr-FR"/>
        </w:rPr>
        <w:t>, e</w:t>
      </w:r>
      <w:r w:rsidRPr="00CD3148">
        <w:rPr>
          <w:lang w:val="fr-FR"/>
        </w:rPr>
        <w:t xml:space="preserve">n s’appuyant sur les engagements et initiatives menées par </w:t>
      </w:r>
      <w:r>
        <w:rPr>
          <w:lang w:val="fr-FR"/>
        </w:rPr>
        <w:t>chacune de</w:t>
      </w:r>
      <w:r w:rsidRPr="00CD3148">
        <w:rPr>
          <w:lang w:val="fr-FR"/>
        </w:rPr>
        <w:t>s écoles</w:t>
      </w:r>
      <w:r>
        <w:rPr>
          <w:lang w:val="fr-FR"/>
        </w:rPr>
        <w:t xml:space="preserve"> membres. Elle</w:t>
      </w:r>
      <w:r w:rsidRPr="00CD3148">
        <w:rPr>
          <w:lang w:val="fr-FR"/>
        </w:rPr>
        <w:t xml:space="preserve"> s’articule autour de 5 piliers :</w:t>
      </w:r>
    </w:p>
    <w:p w14:paraId="385914AA" w14:textId="5F6E4035" w:rsidR="00CD3148" w:rsidRDefault="00CD3148" w:rsidP="00CD3148">
      <w:pPr>
        <w:pStyle w:val="Paragraphedeliste"/>
        <w:numPr>
          <w:ilvl w:val="0"/>
          <w:numId w:val="4"/>
        </w:numPr>
        <w:jc w:val="both"/>
        <w:rPr>
          <w:lang w:val="fr-FR"/>
        </w:rPr>
      </w:pPr>
      <w:r w:rsidRPr="00CD3148">
        <w:rPr>
          <w:lang w:val="fr-FR"/>
        </w:rPr>
        <w:t>Informer, inspirer, détecter</w:t>
      </w:r>
    </w:p>
    <w:p w14:paraId="1AC706F0" w14:textId="182C2C6E" w:rsidR="00CD3148" w:rsidRDefault="00CD3148" w:rsidP="00CD3148">
      <w:pPr>
        <w:pStyle w:val="Paragraphedeliste"/>
        <w:numPr>
          <w:ilvl w:val="0"/>
          <w:numId w:val="4"/>
        </w:numPr>
        <w:jc w:val="both"/>
        <w:rPr>
          <w:lang w:val="fr-FR"/>
        </w:rPr>
      </w:pPr>
      <w:r w:rsidRPr="00CD3148">
        <w:rPr>
          <w:lang w:val="fr-FR"/>
        </w:rPr>
        <w:t>Accompagner vers l’excellence</w:t>
      </w:r>
    </w:p>
    <w:p w14:paraId="37297ED9" w14:textId="5B800949" w:rsidR="00CD3148" w:rsidRDefault="00CD3148" w:rsidP="00CD3148">
      <w:pPr>
        <w:pStyle w:val="Paragraphedeliste"/>
        <w:numPr>
          <w:ilvl w:val="0"/>
          <w:numId w:val="4"/>
        </w:numPr>
        <w:jc w:val="both"/>
        <w:rPr>
          <w:lang w:val="fr-FR"/>
        </w:rPr>
      </w:pPr>
      <w:r w:rsidRPr="00CD3148">
        <w:rPr>
          <w:lang w:val="fr-FR"/>
        </w:rPr>
        <w:t>Favoriser l’engagement des étudiants en faveur de l’égalité des chances</w:t>
      </w:r>
    </w:p>
    <w:p w14:paraId="11963AB3" w14:textId="66AF43E8" w:rsidR="00CD3148" w:rsidRDefault="00CD3148" w:rsidP="00CD3148">
      <w:pPr>
        <w:pStyle w:val="Paragraphedeliste"/>
        <w:numPr>
          <w:ilvl w:val="0"/>
          <w:numId w:val="4"/>
        </w:numPr>
        <w:jc w:val="both"/>
        <w:rPr>
          <w:lang w:val="fr-FR"/>
        </w:rPr>
      </w:pPr>
      <w:r w:rsidRPr="00CD3148">
        <w:rPr>
          <w:lang w:val="fr-FR"/>
        </w:rPr>
        <w:t>Évaluer l’impact des actions menées</w:t>
      </w:r>
    </w:p>
    <w:p w14:paraId="124B453E" w14:textId="4414D0B9" w:rsidR="00CD3148" w:rsidRPr="00CD3148" w:rsidRDefault="00CD3148" w:rsidP="00CD3148">
      <w:pPr>
        <w:pStyle w:val="Paragraphedeliste"/>
        <w:numPr>
          <w:ilvl w:val="0"/>
          <w:numId w:val="4"/>
        </w:numPr>
        <w:jc w:val="both"/>
        <w:rPr>
          <w:lang w:val="fr-FR"/>
        </w:rPr>
      </w:pPr>
      <w:r w:rsidRPr="00CD3148">
        <w:rPr>
          <w:lang w:val="fr-FR"/>
        </w:rPr>
        <w:t>Diversiﬁer les recrutements et accompagner les élèves intégrés</w:t>
      </w:r>
    </w:p>
    <w:sectPr w:rsidR="00CD3148" w:rsidRPr="00CD3148" w:rsidSect="00533332">
      <w:footerReference w:type="default" r:id="rId7"/>
      <w:pgSz w:w="11906" w:h="16838" w:code="9"/>
      <w:pgMar w:top="1440" w:right="1800" w:bottom="1440" w:left="1800" w:header="562" w:footer="70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6AB51" w14:textId="77777777" w:rsidR="00DD336B" w:rsidRDefault="00DD336B" w:rsidP="005C0537">
      <w:pPr>
        <w:spacing w:after="0" w:line="240" w:lineRule="auto"/>
      </w:pPr>
      <w:r>
        <w:separator/>
      </w:r>
    </w:p>
  </w:endnote>
  <w:endnote w:type="continuationSeparator" w:id="0">
    <w:p w14:paraId="40BC7D1E" w14:textId="77777777" w:rsidR="00DD336B" w:rsidRDefault="00DD336B" w:rsidP="005C0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6E811" w14:textId="0922C1E6" w:rsidR="00533332" w:rsidRPr="00533332" w:rsidRDefault="00533332" w:rsidP="00533332">
    <w:pPr>
      <w:pStyle w:val="Pieddepage"/>
      <w:jc w:val="right"/>
      <w:rPr>
        <w:lang w:val="fr-FR"/>
      </w:rPr>
    </w:pPr>
    <w:r>
      <w:rPr>
        <w:lang w:val="fr-FR"/>
      </w:rPr>
      <w:t xml:space="preserve">27/09/2023 - Page </w:t>
    </w:r>
    <w:r>
      <w:rPr>
        <w:lang w:val="fr-FR"/>
      </w:rPr>
      <w:fldChar w:fldCharType="begin"/>
    </w:r>
    <w:r>
      <w:rPr>
        <w:lang w:val="fr-FR"/>
      </w:rPr>
      <w:instrText xml:space="preserve"> PAGE  \* MERGEFORMAT </w:instrText>
    </w:r>
    <w:r>
      <w:rPr>
        <w:lang w:val="fr-FR"/>
      </w:rPr>
      <w:fldChar w:fldCharType="separate"/>
    </w:r>
    <w:r>
      <w:rPr>
        <w:lang w:val="fr-FR"/>
      </w:rPr>
      <w:t>1</w:t>
    </w:r>
    <w:r>
      <w:rPr>
        <w:lang w:val="fr-FR"/>
      </w:rPr>
      <w:fldChar w:fldCharType="end"/>
    </w:r>
    <w:r>
      <w:rPr>
        <w:lang w:val="fr-FR"/>
      </w:rPr>
      <w:t>/</w:t>
    </w:r>
    <w:r>
      <w:rPr>
        <w:lang w:val="fr-FR"/>
      </w:rPr>
      <w:fldChar w:fldCharType="begin"/>
    </w:r>
    <w:r>
      <w:rPr>
        <w:lang w:val="fr-FR"/>
      </w:rPr>
      <w:instrText xml:space="preserve"> NUMPAGES  \* MERGEFORMAT </w:instrText>
    </w:r>
    <w:r>
      <w:rPr>
        <w:lang w:val="fr-FR"/>
      </w:rPr>
      <w:fldChar w:fldCharType="separate"/>
    </w:r>
    <w:r>
      <w:rPr>
        <w:lang w:val="fr-FR"/>
      </w:rPr>
      <w:t>3</w:t>
    </w:r>
    <w:r>
      <w:rPr>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F9BF4" w14:textId="77777777" w:rsidR="00DD336B" w:rsidRDefault="00DD336B" w:rsidP="005C0537">
      <w:pPr>
        <w:spacing w:after="0" w:line="240" w:lineRule="auto"/>
      </w:pPr>
      <w:r>
        <w:separator/>
      </w:r>
    </w:p>
  </w:footnote>
  <w:footnote w:type="continuationSeparator" w:id="0">
    <w:p w14:paraId="7F22CA5C" w14:textId="77777777" w:rsidR="00DD336B" w:rsidRDefault="00DD336B" w:rsidP="005C05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850BF"/>
    <w:multiLevelType w:val="hybridMultilevel"/>
    <w:tmpl w:val="D29EA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8EB71C8"/>
    <w:multiLevelType w:val="hybridMultilevel"/>
    <w:tmpl w:val="906C08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3F32E97"/>
    <w:multiLevelType w:val="hybridMultilevel"/>
    <w:tmpl w:val="AC387C10"/>
    <w:lvl w:ilvl="0" w:tplc="A5AC517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DBC7B76"/>
    <w:multiLevelType w:val="hybridMultilevel"/>
    <w:tmpl w:val="644E8D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12482732">
    <w:abstractNumId w:val="2"/>
  </w:num>
  <w:num w:numId="2" w16cid:durableId="1407189209">
    <w:abstractNumId w:val="0"/>
  </w:num>
  <w:num w:numId="3" w16cid:durableId="853304238">
    <w:abstractNumId w:val="1"/>
  </w:num>
  <w:num w:numId="4" w16cid:durableId="20575032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26B"/>
    <w:rsid w:val="00080B33"/>
    <w:rsid w:val="00096521"/>
    <w:rsid w:val="000B1836"/>
    <w:rsid w:val="000B3657"/>
    <w:rsid w:val="001538B4"/>
    <w:rsid w:val="001D6DF7"/>
    <w:rsid w:val="0030707B"/>
    <w:rsid w:val="004C108F"/>
    <w:rsid w:val="00511C75"/>
    <w:rsid w:val="00520BAC"/>
    <w:rsid w:val="00533332"/>
    <w:rsid w:val="005C0537"/>
    <w:rsid w:val="006B4D05"/>
    <w:rsid w:val="006E139B"/>
    <w:rsid w:val="008E4868"/>
    <w:rsid w:val="009D715D"/>
    <w:rsid w:val="00A728F8"/>
    <w:rsid w:val="00C31E3F"/>
    <w:rsid w:val="00C40759"/>
    <w:rsid w:val="00CD3148"/>
    <w:rsid w:val="00D60604"/>
    <w:rsid w:val="00DD336B"/>
    <w:rsid w:val="00EC7B02"/>
    <w:rsid w:val="00F307A8"/>
    <w:rsid w:val="00F4426B"/>
    <w:rsid w:val="00FE7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B667"/>
  <w15:chartTrackingRefBased/>
  <w15:docId w15:val="{68CB70B1-D364-490B-B88F-6B6C578B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E4868"/>
    <w:pPr>
      <w:ind w:left="720"/>
      <w:contextualSpacing/>
    </w:pPr>
  </w:style>
  <w:style w:type="paragraph" w:styleId="En-tte">
    <w:name w:val="header"/>
    <w:basedOn w:val="Normal"/>
    <w:link w:val="En-tteCar"/>
    <w:uiPriority w:val="99"/>
    <w:unhideWhenUsed/>
    <w:rsid w:val="005C0537"/>
    <w:pPr>
      <w:tabs>
        <w:tab w:val="center" w:pos="4536"/>
        <w:tab w:val="right" w:pos="9072"/>
      </w:tabs>
      <w:spacing w:after="0" w:line="240" w:lineRule="auto"/>
    </w:pPr>
  </w:style>
  <w:style w:type="character" w:customStyle="1" w:styleId="En-tteCar">
    <w:name w:val="En-tête Car"/>
    <w:basedOn w:val="Policepardfaut"/>
    <w:link w:val="En-tte"/>
    <w:uiPriority w:val="99"/>
    <w:rsid w:val="005C0537"/>
  </w:style>
  <w:style w:type="paragraph" w:styleId="Pieddepage">
    <w:name w:val="footer"/>
    <w:basedOn w:val="Normal"/>
    <w:link w:val="PieddepageCar"/>
    <w:uiPriority w:val="99"/>
    <w:unhideWhenUsed/>
    <w:rsid w:val="005C05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05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1082</Words>
  <Characters>5953</Characters>
  <Application>Microsoft Office Word</Application>
  <DocSecurity>0</DocSecurity>
  <Lines>49</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Lamis Aljounaidi</dc:creator>
  <cp:keywords/>
  <dc:description/>
  <cp:lastModifiedBy>Pierre Vidailhet</cp:lastModifiedBy>
  <cp:revision>2</cp:revision>
  <dcterms:created xsi:type="dcterms:W3CDTF">2023-10-12T15:34:00Z</dcterms:created>
  <dcterms:modified xsi:type="dcterms:W3CDTF">2023-10-12T15:34:00Z</dcterms:modified>
</cp:coreProperties>
</file>