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A277" w14:textId="77777777" w:rsidR="0086790F" w:rsidRDefault="00E938A4" w:rsidP="0086790F">
      <w:pPr>
        <w:pStyle w:val="Titre"/>
        <w:ind w:left="2835"/>
        <w:rPr>
          <w:noProof/>
          <w:sz w:val="56"/>
          <w:szCs w:val="56"/>
        </w:rPr>
      </w:pPr>
      <w:r w:rsidRPr="00E938A4">
        <w:rPr>
          <w:noProof/>
          <w:sz w:val="56"/>
          <w:szCs w:val="56"/>
        </w:rPr>
        <w:drawing>
          <wp:anchor distT="0" distB="0" distL="114300" distR="114300" simplePos="0" relativeHeight="251658240" behindDoc="0" locked="0" layoutInCell="1" allowOverlap="1" wp14:anchorId="4F0C22E3" wp14:editId="23A3782E">
            <wp:simplePos x="0" y="0"/>
            <wp:positionH relativeFrom="column">
              <wp:posOffset>-800735</wp:posOffset>
            </wp:positionH>
            <wp:positionV relativeFrom="page">
              <wp:posOffset>121920</wp:posOffset>
            </wp:positionV>
            <wp:extent cx="2461260" cy="13563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2461260" cy="1356360"/>
                    </a:xfrm>
                    <a:prstGeom prst="rect">
                      <a:avLst/>
                    </a:prstGeom>
                  </pic:spPr>
                </pic:pic>
              </a:graphicData>
            </a:graphic>
            <wp14:sizeRelH relativeFrom="margin">
              <wp14:pctWidth>0</wp14:pctWidth>
            </wp14:sizeRelH>
            <wp14:sizeRelV relativeFrom="margin">
              <wp14:pctHeight>0</wp14:pctHeight>
            </wp14:sizeRelV>
          </wp:anchor>
        </w:drawing>
      </w:r>
      <w:r w:rsidR="0086790F">
        <w:rPr>
          <w:noProof/>
          <w:sz w:val="56"/>
          <w:szCs w:val="56"/>
        </w:rPr>
        <w:t>Comité du</w:t>
      </w:r>
    </w:p>
    <w:p w14:paraId="1CF0BCBB" w14:textId="72C66EF2" w:rsidR="002A43A2" w:rsidRPr="00E938A4" w:rsidRDefault="007D1A52" w:rsidP="0086790F">
      <w:pPr>
        <w:pStyle w:val="Titre"/>
        <w:ind w:left="2835"/>
        <w:rPr>
          <w:sz w:val="56"/>
          <w:szCs w:val="56"/>
        </w:rPr>
      </w:pPr>
      <w:r>
        <w:rPr>
          <w:noProof/>
          <w:sz w:val="56"/>
          <w:szCs w:val="56"/>
        </w:rPr>
        <w:t>30 janvier 2021</w:t>
      </w:r>
    </w:p>
    <w:p w14:paraId="5A850DBA" w14:textId="77777777" w:rsidR="00E938A4" w:rsidRDefault="00E938A4"/>
    <w:p w14:paraId="3D6C7076" w14:textId="77777777" w:rsidR="00E938A4" w:rsidRDefault="00E938A4"/>
    <w:p w14:paraId="04233B2F" w14:textId="4584E237" w:rsidR="00D90B33" w:rsidRDefault="00D90B33" w:rsidP="00D90B33">
      <w:pPr>
        <w:pStyle w:val="Standard"/>
        <w:rPr>
          <w:rFonts w:cstheme="minorHAnsi"/>
        </w:rPr>
      </w:pPr>
      <w:r w:rsidRPr="00984C72">
        <w:rPr>
          <w:rFonts w:cstheme="minorHAnsi"/>
        </w:rPr>
        <w:t>Présents</w:t>
      </w:r>
      <w:r w:rsidR="0086790F">
        <w:rPr>
          <w:rFonts w:ascii="Cambria" w:hAnsi="Cambria" w:cs="Cambria"/>
        </w:rPr>
        <w:t xml:space="preserve"> </w:t>
      </w:r>
      <w:r w:rsidRPr="00984C72">
        <w:rPr>
          <w:rFonts w:cstheme="minorHAnsi"/>
        </w:rPr>
        <w:t>:</w:t>
      </w:r>
      <w:r>
        <w:rPr>
          <w:rFonts w:cstheme="minorHAnsi"/>
        </w:rPr>
        <w:t xml:space="preserve"> </w:t>
      </w:r>
    </w:p>
    <w:p w14:paraId="56A22528" w14:textId="77777777" w:rsidR="00D90B33" w:rsidRDefault="00D90B33" w:rsidP="00D90B33">
      <w:pPr>
        <w:pStyle w:val="Standard"/>
        <w:rPr>
          <w:rFonts w:cstheme="minorHAnsi"/>
        </w:rPr>
      </w:pPr>
    </w:p>
    <w:p w14:paraId="25785A62" w14:textId="6FAB85B1" w:rsidR="00D90B33" w:rsidRDefault="00D90B33" w:rsidP="00D90B33">
      <w:pPr>
        <w:pStyle w:val="Standard"/>
        <w:rPr>
          <w:rFonts w:cstheme="minorHAnsi"/>
        </w:rPr>
      </w:pPr>
      <w:r w:rsidRPr="007733E5">
        <w:rPr>
          <w:rFonts w:cstheme="minorHAnsi"/>
          <w:u w:val="single"/>
        </w:rPr>
        <w:t xml:space="preserve">Membres du </w:t>
      </w:r>
      <w:r>
        <w:rPr>
          <w:rFonts w:cstheme="minorHAnsi"/>
          <w:u w:val="single"/>
        </w:rPr>
        <w:t>Bureau</w:t>
      </w:r>
      <w:r>
        <w:rPr>
          <w:rFonts w:ascii="Cambria" w:hAnsi="Cambria" w:cs="Cambria"/>
        </w:rPr>
        <w:t> </w:t>
      </w:r>
      <w:r>
        <w:rPr>
          <w:rFonts w:cstheme="minorHAnsi"/>
        </w:rPr>
        <w:t xml:space="preserve">: </w:t>
      </w:r>
      <w:r w:rsidRPr="00EB3460">
        <w:rPr>
          <w:rFonts w:cstheme="minorHAnsi"/>
        </w:rPr>
        <w:t xml:space="preserve">Thierry Déau, Thierry Duclaux, </w:t>
      </w:r>
      <w:r w:rsidR="00C433AA" w:rsidRPr="00EB3460">
        <w:rPr>
          <w:rFonts w:cstheme="minorHAnsi"/>
        </w:rPr>
        <w:t xml:space="preserve">Grégoire Ferré, </w:t>
      </w:r>
      <w:r w:rsidRPr="00EB3460">
        <w:rPr>
          <w:rFonts w:cstheme="minorHAnsi"/>
        </w:rPr>
        <w:t>Boris Rowenczyn, Pierre Vidailhet</w:t>
      </w:r>
      <w:r w:rsidR="00261FBC">
        <w:rPr>
          <w:rFonts w:cstheme="minorHAnsi"/>
        </w:rPr>
        <w:t xml:space="preserve"> (visio)</w:t>
      </w:r>
      <w:r w:rsidRPr="00EB3460">
        <w:rPr>
          <w:rFonts w:cstheme="minorHAnsi"/>
        </w:rPr>
        <w:t>, Christophe Persoz</w:t>
      </w:r>
    </w:p>
    <w:p w14:paraId="153015D4" w14:textId="77777777" w:rsidR="00D90B33" w:rsidRDefault="00D90B33" w:rsidP="00D90B33">
      <w:pPr>
        <w:pStyle w:val="Standard"/>
        <w:rPr>
          <w:rFonts w:cstheme="minorHAnsi"/>
        </w:rPr>
      </w:pPr>
    </w:p>
    <w:p w14:paraId="70C230A4" w14:textId="7B65FE64" w:rsidR="00D90B33" w:rsidRPr="009D37B3" w:rsidRDefault="00D90B33" w:rsidP="00D90B33">
      <w:pPr>
        <w:pStyle w:val="Standard"/>
        <w:rPr>
          <w:rFonts w:cstheme="minorHAnsi"/>
        </w:rPr>
      </w:pPr>
      <w:r w:rsidRPr="009D37B3">
        <w:rPr>
          <w:rFonts w:cstheme="minorHAnsi"/>
          <w:u w:val="single"/>
        </w:rPr>
        <w:t>Membres du Comité</w:t>
      </w:r>
      <w:r w:rsidRPr="009D37B3">
        <w:rPr>
          <w:rFonts w:ascii="Cambria" w:hAnsi="Cambria" w:cs="Cambria"/>
        </w:rPr>
        <w:t> </w:t>
      </w:r>
      <w:r w:rsidRPr="009D37B3">
        <w:rPr>
          <w:rFonts w:cstheme="minorHAnsi"/>
        </w:rPr>
        <w:t xml:space="preserve">: </w:t>
      </w:r>
      <w:r w:rsidR="0086790F" w:rsidRPr="009D37B3">
        <w:rPr>
          <w:rFonts w:cstheme="minorHAnsi"/>
        </w:rPr>
        <w:t xml:space="preserve">Manuel Astier, </w:t>
      </w:r>
      <w:r w:rsidR="002C0985" w:rsidRPr="009D37B3">
        <w:rPr>
          <w:rFonts w:cstheme="minorHAnsi"/>
        </w:rPr>
        <w:t xml:space="preserve">Jean-Marc Charoud, </w:t>
      </w:r>
      <w:r w:rsidRPr="009D37B3">
        <w:rPr>
          <w:rFonts w:cstheme="minorHAnsi"/>
        </w:rPr>
        <w:t>Eric Coursin,</w:t>
      </w:r>
      <w:r w:rsidR="0086790F" w:rsidRPr="009D37B3">
        <w:rPr>
          <w:rFonts w:cstheme="minorHAnsi"/>
        </w:rPr>
        <w:t xml:space="preserve"> Michèle Cyna, Vincent Desvignes</w:t>
      </w:r>
      <w:r w:rsidR="00090DE0" w:rsidRPr="009D37B3">
        <w:rPr>
          <w:rFonts w:cstheme="minorHAnsi"/>
        </w:rPr>
        <w:t xml:space="preserve"> (visio)</w:t>
      </w:r>
      <w:r w:rsidR="0086790F" w:rsidRPr="009D37B3">
        <w:rPr>
          <w:rFonts w:cstheme="minorHAnsi"/>
        </w:rPr>
        <w:t>,</w:t>
      </w:r>
      <w:r w:rsidR="002C0985" w:rsidRPr="009D37B3">
        <w:rPr>
          <w:rFonts w:cstheme="minorHAnsi"/>
        </w:rPr>
        <w:t xml:space="preserve"> Dorra El M</w:t>
      </w:r>
      <w:r w:rsidR="00564230" w:rsidRPr="009D37B3">
        <w:rPr>
          <w:rFonts w:cstheme="minorHAnsi"/>
        </w:rPr>
        <w:t>e</w:t>
      </w:r>
      <w:r w:rsidR="002C0985" w:rsidRPr="009D37B3">
        <w:rPr>
          <w:rFonts w:cstheme="minorHAnsi"/>
        </w:rPr>
        <w:t>nni</w:t>
      </w:r>
      <w:r w:rsidR="00182AD4" w:rsidRPr="009D37B3">
        <w:rPr>
          <w:rFonts w:cstheme="minorHAnsi"/>
        </w:rPr>
        <w:t xml:space="preserve"> (visio)</w:t>
      </w:r>
      <w:r w:rsidR="002C0985" w:rsidRPr="009D37B3">
        <w:rPr>
          <w:rFonts w:cstheme="minorHAnsi"/>
        </w:rPr>
        <w:t>,</w:t>
      </w:r>
      <w:r w:rsidRPr="009D37B3">
        <w:rPr>
          <w:rFonts w:cstheme="minorHAnsi"/>
        </w:rPr>
        <w:t xml:space="preserve"> Eric Fabre, </w:t>
      </w:r>
      <w:r w:rsidR="00611D6B" w:rsidRPr="009D37B3">
        <w:rPr>
          <w:rFonts w:cstheme="minorHAnsi"/>
        </w:rPr>
        <w:t xml:space="preserve">Marianne Gardel-Paccard, </w:t>
      </w:r>
      <w:r w:rsidR="00090DE0" w:rsidRPr="009D37B3">
        <w:rPr>
          <w:rFonts w:cstheme="minorHAnsi"/>
        </w:rPr>
        <w:t>– Sandrine Gourlet</w:t>
      </w:r>
      <w:r w:rsidR="009D37B3">
        <w:rPr>
          <w:rFonts w:cstheme="minorHAnsi"/>
        </w:rPr>
        <w:t xml:space="preserve"> (UnIPEF)</w:t>
      </w:r>
    </w:p>
    <w:p w14:paraId="410C6718" w14:textId="543AE3DC" w:rsidR="00D90B33" w:rsidRDefault="00D90B33" w:rsidP="00D90B33">
      <w:pPr>
        <w:pStyle w:val="Standard"/>
        <w:rPr>
          <w:rFonts w:cstheme="minorHAnsi"/>
        </w:rPr>
      </w:pPr>
      <w:r w:rsidRPr="007733E5">
        <w:rPr>
          <w:rFonts w:cstheme="minorHAnsi"/>
          <w:u w:val="single"/>
        </w:rPr>
        <w:t>Permanentes</w:t>
      </w:r>
      <w:r>
        <w:rPr>
          <w:rFonts w:ascii="Cambria" w:hAnsi="Cambria" w:cs="Cambria"/>
        </w:rPr>
        <w:t> </w:t>
      </w:r>
      <w:r>
        <w:rPr>
          <w:rFonts w:cstheme="minorHAnsi"/>
        </w:rPr>
        <w:t xml:space="preserve">: </w:t>
      </w:r>
      <w:r w:rsidR="0086790F">
        <w:rPr>
          <w:rFonts w:cstheme="minorHAnsi"/>
        </w:rPr>
        <w:t>Hanna Budzynska</w:t>
      </w:r>
      <w:r w:rsidR="00611D6B">
        <w:rPr>
          <w:rFonts w:cstheme="minorHAnsi"/>
        </w:rPr>
        <w:t xml:space="preserve"> (visio)</w:t>
      </w:r>
      <w:r w:rsidR="0086790F">
        <w:rPr>
          <w:rFonts w:cstheme="minorHAnsi"/>
        </w:rPr>
        <w:t xml:space="preserve">, </w:t>
      </w:r>
      <w:r>
        <w:rPr>
          <w:rFonts w:cstheme="minorHAnsi"/>
        </w:rPr>
        <w:t>Camille Laborie</w:t>
      </w:r>
    </w:p>
    <w:p w14:paraId="36EF1EB6" w14:textId="6BCDDE77" w:rsidR="007E5074" w:rsidRPr="0082051E" w:rsidRDefault="007E5074" w:rsidP="00D90B33">
      <w:pPr>
        <w:pStyle w:val="Standard"/>
        <w:rPr>
          <w:rFonts w:cstheme="minorHAnsi"/>
        </w:rPr>
      </w:pPr>
      <w:r>
        <w:rPr>
          <w:rFonts w:cstheme="minorHAnsi"/>
        </w:rPr>
        <w:t>Se reporter au diaporama projeté</w:t>
      </w:r>
    </w:p>
    <w:p w14:paraId="13DBD997" w14:textId="69F0EE0D" w:rsidR="00E938A4" w:rsidRDefault="009D37B3" w:rsidP="00E938A4">
      <w:pPr>
        <w:pStyle w:val="Titre1"/>
      </w:pPr>
      <w:r>
        <w:t>Validation du Relevé de décisions du 16/12/20</w:t>
      </w:r>
    </w:p>
    <w:p w14:paraId="4E1841A7" w14:textId="12DD4FA5" w:rsidR="009D37B3" w:rsidRDefault="009D37B3" w:rsidP="00E938A4">
      <w:r>
        <w:t>Le relevé de décisions de la réunion du 16 décembre 2020 est validé.</w:t>
      </w:r>
    </w:p>
    <w:p w14:paraId="4F453698" w14:textId="5A6F31FA" w:rsidR="009D37B3" w:rsidRDefault="009B7FFC" w:rsidP="009B7FFC">
      <w:pPr>
        <w:pStyle w:val="Titre1"/>
      </w:pPr>
      <w:r>
        <w:t>Point cotisations 2020 et amorce 2021</w:t>
      </w:r>
    </w:p>
    <w:p w14:paraId="76DD3808" w14:textId="08495CF3" w:rsidR="009B7FFC" w:rsidRDefault="004F0068" w:rsidP="009B7FFC">
      <w:pPr>
        <w:pStyle w:val="Titre2"/>
      </w:pPr>
      <w:r>
        <w:t>2020 stable par rapport à 2019</w:t>
      </w:r>
    </w:p>
    <w:p w14:paraId="017F7A8C" w14:textId="72FF4125" w:rsidR="004F0068" w:rsidRDefault="00CB7B85" w:rsidP="004F0068">
      <w:r>
        <w:t xml:space="preserve">Malgré une année inédite, le nombre de cotisants à Ponts Alumni </w:t>
      </w:r>
      <w:r w:rsidR="00C0361B">
        <w:t>reste stable par rapport à l’année précédente.</w:t>
      </w:r>
      <w:r w:rsidR="007E6689">
        <w:t xml:space="preserve"> A noter l’augmentation relative du nombre de cotisants </w:t>
      </w:r>
      <w:r w:rsidR="006B2830">
        <w:t xml:space="preserve">du Corps et des diplômés </w:t>
      </w:r>
      <w:r w:rsidR="00607D18">
        <w:t xml:space="preserve">d’un Mastère Spécialisé. L’érosion </w:t>
      </w:r>
      <w:r w:rsidR="00D15A32">
        <w:t xml:space="preserve">du montant global des cotisations </w:t>
      </w:r>
      <w:r w:rsidR="007240FC">
        <w:t xml:space="preserve">est </w:t>
      </w:r>
      <w:r w:rsidR="00280D3E">
        <w:t xml:space="preserve">quant à lui assez </w:t>
      </w:r>
      <w:r w:rsidR="007240FC">
        <w:t>faible (-1,7%)</w:t>
      </w:r>
      <w:r w:rsidR="00280D3E">
        <w:t>.</w:t>
      </w:r>
    </w:p>
    <w:p w14:paraId="45732D70" w14:textId="6F1779BA" w:rsidR="00280D3E" w:rsidRDefault="00280D3E" w:rsidP="00280D3E">
      <w:pPr>
        <w:pStyle w:val="Titre2"/>
      </w:pPr>
      <w:r>
        <w:t>2021</w:t>
      </w:r>
      <w:r w:rsidRPr="00280D3E">
        <w:t> </w:t>
      </w:r>
      <w:r>
        <w:t>: bon démarrage, à surveiller</w:t>
      </w:r>
    </w:p>
    <w:p w14:paraId="72A5B4ED" w14:textId="61F5AFB2" w:rsidR="00280D3E" w:rsidRDefault="00AF2EE6" w:rsidP="004F0068">
      <w:r>
        <w:t xml:space="preserve">A date, on enregistre </w:t>
      </w:r>
      <w:r w:rsidR="00F13C69">
        <w:t xml:space="preserve">+7,5% </w:t>
      </w:r>
      <w:r w:rsidR="00836E71">
        <w:t>en nombre de</w:t>
      </w:r>
      <w:r w:rsidR="00F13C69">
        <w:t xml:space="preserve"> cotisants et </w:t>
      </w:r>
      <w:r w:rsidR="00836E71">
        <w:t>+3,2% en volume</w:t>
      </w:r>
      <w:r w:rsidR="00C91A4F">
        <w:t xml:space="preserve"> ce qui peut s’expliquer en première approche par l’importante campagne de communication qui a été menée dès début décembre 2020.</w:t>
      </w:r>
      <w:r w:rsidR="00CF05BA">
        <w:t xml:space="preserve"> Les abonnements à PCM sont également en </w:t>
      </w:r>
      <w:r w:rsidR="00CF05BA">
        <w:lastRenderedPageBreak/>
        <w:t>hausse. Ce bon démarrage reste cependant à surveiller de près par des relances efficaces.</w:t>
      </w:r>
    </w:p>
    <w:p w14:paraId="296219A8" w14:textId="2D213684" w:rsidR="002F2A55" w:rsidRDefault="002F2A55" w:rsidP="004F0068">
      <w:r>
        <w:t>Idées de relance soumises par le Comité</w:t>
      </w:r>
    </w:p>
    <w:p w14:paraId="6AFF235A" w14:textId="7C62887B" w:rsidR="000947F4" w:rsidRDefault="004C3036" w:rsidP="009E1716">
      <w:pPr>
        <w:pStyle w:val="Paragraphedeliste"/>
        <w:numPr>
          <w:ilvl w:val="0"/>
          <w:numId w:val="8"/>
        </w:numPr>
      </w:pPr>
      <w:r>
        <w:t>Analyser la population des 400 qui n’ont pas renouvelé entre 2019 et 2020</w:t>
      </w:r>
    </w:p>
    <w:p w14:paraId="6B1AD10A" w14:textId="5871AFB8" w:rsidR="004C3036" w:rsidRDefault="00B5169C" w:rsidP="009E1716">
      <w:pPr>
        <w:pStyle w:val="Paragraphedeliste"/>
        <w:numPr>
          <w:ilvl w:val="0"/>
          <w:numId w:val="8"/>
        </w:numPr>
      </w:pPr>
      <w:r>
        <w:t>Envoyer un message spécifique à ceux qui sont partis à la retraite</w:t>
      </w:r>
    </w:p>
    <w:p w14:paraId="1C6EFDF6" w14:textId="28A12860" w:rsidR="00B5169C" w:rsidRDefault="00B5169C" w:rsidP="009E1716">
      <w:pPr>
        <w:pStyle w:val="Paragraphedeliste"/>
        <w:numPr>
          <w:ilvl w:val="0"/>
          <w:numId w:val="8"/>
        </w:numPr>
      </w:pPr>
      <w:r>
        <w:t>Suivre le</w:t>
      </w:r>
      <w:r w:rsidR="002F2A55">
        <w:t>s alumni qui ont répondu à l’enquête et leur faire une relance personnalisée si nécessaire</w:t>
      </w:r>
    </w:p>
    <w:p w14:paraId="4996A82B" w14:textId="106D220C" w:rsidR="00391DDB" w:rsidRDefault="00391DDB" w:rsidP="009E1716">
      <w:pPr>
        <w:pStyle w:val="Paragraphedeliste"/>
        <w:numPr>
          <w:ilvl w:val="0"/>
          <w:numId w:val="8"/>
        </w:numPr>
      </w:pPr>
      <w:r>
        <w:t>Amener la tranche des 40ans à cotiser par solidarité</w:t>
      </w:r>
    </w:p>
    <w:p w14:paraId="131D3136" w14:textId="17B23D9C" w:rsidR="002F2A55" w:rsidRDefault="00CA2336" w:rsidP="00EB3950">
      <w:pPr>
        <w:pStyle w:val="Titre1"/>
      </w:pPr>
      <w:r>
        <w:t>Représentation des régions au Comité</w:t>
      </w:r>
    </w:p>
    <w:p w14:paraId="6B3A28FF" w14:textId="4E605731" w:rsidR="0056777E" w:rsidRDefault="00CA2336" w:rsidP="002F2A55">
      <w:r>
        <w:t>S’il est difficile de faire des quota réservés aux représentants régionaux</w:t>
      </w:r>
      <w:r w:rsidR="008B45A0">
        <w:t xml:space="preserve"> qui risqueraient de n’être pas rempli, le Comité </w:t>
      </w:r>
      <w:r w:rsidR="007A4CF7">
        <w:t>propose d’afficher ces objectifs de mise en avant des régions et profils issus d’autres formations qu’ingénieur</w:t>
      </w:r>
      <w:r w:rsidR="00D9482E">
        <w:t xml:space="preserve">, en les recommandant le cas échéant. </w:t>
      </w:r>
      <w:r w:rsidR="00CB7392">
        <w:t xml:space="preserve">Les membres en charge des groupes géographiques sont invités au séminaire de rentrée du Comité, </w:t>
      </w:r>
      <w:r w:rsidR="0056777E">
        <w:t>voir s’il faudrait également les inviter à quelques réunions du Comité.</w:t>
      </w:r>
    </w:p>
    <w:p w14:paraId="6AF9365E" w14:textId="52A9D1D5" w:rsidR="001438FB" w:rsidRDefault="001438FB" w:rsidP="001438FB">
      <w:pPr>
        <w:pStyle w:val="Titre1"/>
      </w:pPr>
      <w:r>
        <w:t>Assemblée Générale 2021</w:t>
      </w:r>
    </w:p>
    <w:p w14:paraId="57E3C34D" w14:textId="5577B9FA" w:rsidR="001438FB" w:rsidRDefault="001438FB" w:rsidP="001438FB">
      <w:pPr>
        <w:pStyle w:val="Titre2"/>
      </w:pPr>
      <w:r>
        <w:t>Renouvellement du Comité</w:t>
      </w:r>
    </w:p>
    <w:p w14:paraId="6D2688E1" w14:textId="5136A136" w:rsidR="001438FB" w:rsidRDefault="001438FB" w:rsidP="004F0068">
      <w:r>
        <w:t xml:space="preserve">6 </w:t>
      </w:r>
      <w:r w:rsidR="00B86619">
        <w:t xml:space="preserve">mandats d’administrateurs arrivent à échéance en 2021, ce qui porte à 6 (sauf démissions) le nombre de postes ouverts pour le renouvellement partiel </w:t>
      </w:r>
      <w:r w:rsidR="00F47994">
        <w:t>du Comité par l’Assemblée Générale.</w:t>
      </w:r>
    </w:p>
    <w:p w14:paraId="37D37C8B" w14:textId="3D98F180" w:rsidR="00F47994" w:rsidRDefault="00F47994" w:rsidP="004F0068">
      <w:r>
        <w:t xml:space="preserve">L’appel à candidatures </w:t>
      </w:r>
      <w:r w:rsidR="00FE1481">
        <w:t>est ouvert jusqu’au 28 février minuit, date à laquelle les candidats devront avoir remis une profession de foi et une photo</w:t>
      </w:r>
      <w:r w:rsidR="00CA3C8C">
        <w:t xml:space="preserve"> qui seront diffusées</w:t>
      </w:r>
      <w:r w:rsidR="00724F11">
        <w:t xml:space="preserve"> pendant la période d’ouverture du scrutin en ligne (11 mars – 2 avril).</w:t>
      </w:r>
    </w:p>
    <w:p w14:paraId="2F75993D" w14:textId="40CB0EFD" w:rsidR="00724F11" w:rsidRDefault="00724F11" w:rsidP="004F0068">
      <w:r>
        <w:t>La proclamation des résultats sera</w:t>
      </w:r>
      <w:r w:rsidR="00012DE0">
        <w:t xml:space="preserve"> réalisée le 3 avril et l’installation du nouveau Bureau aura lieu à l’occasion de la réunion du nouveau Comité le </w:t>
      </w:r>
      <w:r w:rsidR="00997054">
        <w:t>13 avril 2021.</w:t>
      </w:r>
    </w:p>
    <w:p w14:paraId="490ACDFC" w14:textId="0BEFE727" w:rsidR="00997054" w:rsidRDefault="00997054" w:rsidP="004F0068">
      <w:r>
        <w:t>Les résultats du vote et la composition du Bureau seront approuvés lors de l’Assemblée Générale, le 18 mai prochain.</w:t>
      </w:r>
    </w:p>
    <w:p w14:paraId="0D83846F" w14:textId="48CF341D" w:rsidR="0088770D" w:rsidRDefault="0088770D" w:rsidP="00E37387">
      <w:pPr>
        <w:pStyle w:val="Titre2"/>
      </w:pPr>
      <w:r>
        <w:lastRenderedPageBreak/>
        <w:t>Organisation de l</w:t>
      </w:r>
      <w:r w:rsidR="00E37387">
        <w:t>’AG</w:t>
      </w:r>
    </w:p>
    <w:p w14:paraId="10DCB40E" w14:textId="565D56C6" w:rsidR="00C665F4" w:rsidRDefault="00C665F4" w:rsidP="00E736CA">
      <w:pPr>
        <w:pStyle w:val="Paragraphedeliste"/>
        <w:numPr>
          <w:ilvl w:val="0"/>
          <w:numId w:val="9"/>
        </w:numPr>
      </w:pPr>
      <w:r>
        <w:t>Comme pour les années précédentes, l’AG de Ponts Alumni sera organisée le même soir que la soirée de la Fondation des Ponts, ce qui permet d’</w:t>
      </w:r>
      <w:r w:rsidR="00F20719">
        <w:t xml:space="preserve">en </w:t>
      </w:r>
      <w:r>
        <w:t>étoffer le programme</w:t>
      </w:r>
      <w:r w:rsidR="00F20719">
        <w:t>.</w:t>
      </w:r>
    </w:p>
    <w:p w14:paraId="02AF3EC6" w14:textId="0AC77E17" w:rsidR="0069608F" w:rsidRDefault="00E736CA" w:rsidP="0069608F">
      <w:pPr>
        <w:pStyle w:val="Paragraphedeliste"/>
        <w:numPr>
          <w:ilvl w:val="0"/>
          <w:numId w:val="9"/>
        </w:numPr>
      </w:pPr>
      <w:r>
        <w:t>Format</w:t>
      </w:r>
      <w:r>
        <w:rPr>
          <w:rFonts w:ascii="Cambria" w:hAnsi="Cambria" w:cs="Cambria"/>
        </w:rPr>
        <w:t> </w:t>
      </w:r>
      <w:r>
        <w:t>: une AG en visio</w:t>
      </w:r>
      <w:r w:rsidR="00C665F4">
        <w:t xml:space="preserve"> animée par un animateur professionnel pour permettre de donner du rythme à des séquences</w:t>
      </w:r>
      <w:r w:rsidR="00F20719">
        <w:t xml:space="preserve"> courtes </w:t>
      </w:r>
      <w:r w:rsidR="00157A27">
        <w:t>et organisées autour de thématiques qui intéressent à la fois l’Ecole, la Fondation et l’Association.</w:t>
      </w:r>
    </w:p>
    <w:p w14:paraId="500F27AF" w14:textId="48B86F20" w:rsidR="00E37387" w:rsidRDefault="0069608F" w:rsidP="004F0068">
      <w:r>
        <w:t xml:space="preserve">Le Comité suggère de compléter la proposition </w:t>
      </w:r>
      <w:r w:rsidR="00CF4CC2">
        <w:t xml:space="preserve">par un sujet sur l’immobilier pour le développement de l’Ecole mais aussi de </w:t>
      </w:r>
      <w:r w:rsidR="005503D1">
        <w:t>proposer une prise de parole</w:t>
      </w:r>
      <w:r w:rsidR="00E45AF1">
        <w:t xml:space="preserve"> à </w:t>
      </w:r>
      <w:r w:rsidR="00D312DD">
        <w:t>la formation continue</w:t>
      </w:r>
      <w:r w:rsidR="005503D1">
        <w:t>.</w:t>
      </w:r>
    </w:p>
    <w:p w14:paraId="025D7DFB" w14:textId="09C61F67" w:rsidR="007A6712" w:rsidRDefault="007A6712" w:rsidP="007A6712">
      <w:pPr>
        <w:pStyle w:val="Titre1"/>
      </w:pPr>
      <w:r>
        <w:t>Groupes de travail</w:t>
      </w:r>
    </w:p>
    <w:p w14:paraId="10AF6E37" w14:textId="5A487B8B" w:rsidR="007A6712" w:rsidRDefault="007A6712" w:rsidP="004F0068"/>
    <w:p w14:paraId="231BE708" w14:textId="77777777" w:rsidR="001F2EEC" w:rsidRDefault="001F2EEC" w:rsidP="004F0068">
      <w:r>
        <w:t>Groupe Services</w:t>
      </w:r>
    </w:p>
    <w:p w14:paraId="29B87277" w14:textId="21830264" w:rsidR="001F2EEC" w:rsidRDefault="001F2EEC" w:rsidP="001F2EEC">
      <w:pPr>
        <w:pStyle w:val="Paragraphedeliste"/>
        <w:numPr>
          <w:ilvl w:val="0"/>
          <w:numId w:val="10"/>
        </w:numPr>
      </w:pPr>
      <w:r>
        <w:t>Tarifs des conférences</w:t>
      </w:r>
      <w:r>
        <w:rPr>
          <w:rFonts w:ascii="Cambria" w:hAnsi="Cambria" w:cs="Cambria"/>
        </w:rPr>
        <w:t> </w:t>
      </w:r>
      <w:r>
        <w:t>: période de test jusqu’à mi-avril avec gratuité d’accès</w:t>
      </w:r>
      <w:r w:rsidR="00F73C36">
        <w:t xml:space="preserve"> aux conférences organisées par un groupe pro pour les cotisants à jour de leur cotisation et tarif symbolique de 10€ pour les non-cotisants et extérieurs. Les tarifs des ateliers Carrières sont inchangés.</w:t>
      </w:r>
    </w:p>
    <w:p w14:paraId="39FF71D2" w14:textId="116175C4" w:rsidR="00FA6284" w:rsidRDefault="00FA6284" w:rsidP="00FA6284">
      <w:r>
        <w:t>Groupe Communication</w:t>
      </w:r>
    </w:p>
    <w:p w14:paraId="62EF9434" w14:textId="5D998637" w:rsidR="00FA6284" w:rsidRDefault="00FA6284" w:rsidP="00FA6284">
      <w:pPr>
        <w:pStyle w:val="Paragraphedeliste"/>
        <w:numPr>
          <w:ilvl w:val="0"/>
          <w:numId w:val="10"/>
        </w:numPr>
      </w:pPr>
      <w:r>
        <w:t xml:space="preserve">Activité importante sur Instagram dont la page a été ouverte début décembre. Rythme actuel de 2 post par semaine. </w:t>
      </w:r>
      <w:r w:rsidR="00FF0885">
        <w:t>Propos</w:t>
      </w:r>
      <w:r w:rsidR="001149D9">
        <w:t>i</w:t>
      </w:r>
      <w:r w:rsidR="00FF0885">
        <w:t>tion régulière de story de «</w:t>
      </w:r>
      <w:r w:rsidR="00FF0885">
        <w:rPr>
          <w:rFonts w:ascii="Cambria" w:hAnsi="Cambria" w:cs="Cambria"/>
        </w:rPr>
        <w:t> </w:t>
      </w:r>
      <w:r w:rsidR="00FF0885">
        <w:t>Ponts à suivre</w:t>
      </w:r>
      <w:r w:rsidR="00FF0885">
        <w:rPr>
          <w:rFonts w:ascii="Cambria" w:hAnsi="Cambria" w:cs="Cambria"/>
        </w:rPr>
        <w:t> </w:t>
      </w:r>
      <w:r w:rsidR="00FF0885">
        <w:rPr>
          <w:rFonts w:ascii="Montserrat" w:hAnsi="Montserrat" w:cs="Montserrat"/>
        </w:rPr>
        <w:t>»</w:t>
      </w:r>
      <w:r w:rsidR="00FF0885">
        <w:t xml:space="preserve"> (mise en avant de </w:t>
      </w:r>
      <w:r w:rsidR="006E0CF4">
        <w:t>comptes Insta d’alumni des Ponts)</w:t>
      </w:r>
      <w:r w:rsidR="006E0CF4">
        <w:rPr>
          <w:rFonts w:ascii="Cambria" w:hAnsi="Cambria" w:cs="Cambria"/>
        </w:rPr>
        <w:t> </w:t>
      </w:r>
      <w:r w:rsidR="006E0CF4">
        <w:t xml:space="preserve">: contenu éphémère </w:t>
      </w:r>
      <w:r w:rsidR="00F77BD8">
        <w:t>(24h) et interactif avec par exemple la possibilité de créer des petits sondages</w:t>
      </w:r>
      <w:r w:rsidR="006E0CF4">
        <w:t xml:space="preserve">. </w:t>
      </w:r>
      <w:r>
        <w:t>Appel aux administrateurs pour liker les pages</w:t>
      </w:r>
      <w:r w:rsidR="00FF0885">
        <w:t xml:space="preserve">, appel aux groupes </w:t>
      </w:r>
      <w:r w:rsidR="00275799">
        <w:t xml:space="preserve">professionnels ET géographiques </w:t>
      </w:r>
      <w:r w:rsidR="00FF0885">
        <w:t>pour fournir du contenu.</w:t>
      </w:r>
    </w:p>
    <w:p w14:paraId="55C7191B" w14:textId="43328A53" w:rsidR="00F77BD8" w:rsidRDefault="00F77BD8" w:rsidP="00F77BD8">
      <w:r>
        <w:t>Groupe Promotions</w:t>
      </w:r>
    </w:p>
    <w:p w14:paraId="04F174E9" w14:textId="0B748900" w:rsidR="00F77BD8" w:rsidRDefault="00860AD5" w:rsidP="00F77BD8">
      <w:pPr>
        <w:pStyle w:val="Paragraphedeliste"/>
        <w:numPr>
          <w:ilvl w:val="0"/>
          <w:numId w:val="10"/>
        </w:numPr>
      </w:pPr>
      <w:r>
        <w:t>Guide du délégué de promotion réalisé. Test en cours pour remonter le bureau d’une promotion qui n’en a plus</w:t>
      </w:r>
      <w:r>
        <w:rPr>
          <w:rFonts w:ascii="Cambria" w:hAnsi="Cambria" w:cs="Cambria"/>
        </w:rPr>
        <w:t> </w:t>
      </w:r>
      <w:r>
        <w:t>: promo 90</w:t>
      </w:r>
      <w:r w:rsidR="00A27B77">
        <w:t>. Essai de définition de ce qu’est une promo, en tenant compte des stages longs qui décale d’une année la remise du diplôme et donc l’année de promotion selon les critères de l’Ecole, repris dans la base.</w:t>
      </w:r>
    </w:p>
    <w:p w14:paraId="632684A8" w14:textId="77777777" w:rsidR="00275799" w:rsidRDefault="00275799" w:rsidP="000552AA"/>
    <w:p w14:paraId="65E99CC3" w14:textId="77777777" w:rsidR="00275799" w:rsidRDefault="00275799" w:rsidP="000552AA"/>
    <w:p w14:paraId="10B869F1" w14:textId="57BC17CB" w:rsidR="000552AA" w:rsidRDefault="000552AA" w:rsidP="000552AA">
      <w:r>
        <w:t>Groupe Mentoring</w:t>
      </w:r>
    </w:p>
    <w:p w14:paraId="3E0FC18B" w14:textId="2402BCEA" w:rsidR="000552AA" w:rsidRDefault="000552AA" w:rsidP="000552AA">
      <w:pPr>
        <w:pStyle w:val="Paragraphedeliste"/>
        <w:numPr>
          <w:ilvl w:val="0"/>
          <w:numId w:val="10"/>
        </w:numPr>
      </w:pPr>
      <w:r>
        <w:t xml:space="preserve">Les outils de présentation de l’opération et d’accompagnement des mentor/mentee sont </w:t>
      </w:r>
      <w:r w:rsidR="005A07D0">
        <w:t>mis en place et fiables</w:t>
      </w:r>
      <w:r>
        <w:t>. Lancement depuis le 1</w:t>
      </w:r>
      <w:r w:rsidRPr="000552AA">
        <w:rPr>
          <w:vertAlign w:val="superscript"/>
        </w:rPr>
        <w:t>er</w:t>
      </w:r>
      <w:r>
        <w:t xml:space="preserve"> janvier</w:t>
      </w:r>
      <w:r w:rsidR="008B5789">
        <w:t>, 7 binômes sont déjà constitués.</w:t>
      </w:r>
      <w:r w:rsidR="005A07D0">
        <w:t xml:space="preserve"> Répartition du travail pour aiguiller les candidats au programme (mentor/mentee</w:t>
      </w:r>
      <w:r w:rsidR="00314D10">
        <w:rPr>
          <w:rFonts w:ascii="Cambria" w:hAnsi="Cambria" w:cs="Cambria"/>
        </w:rPr>
        <w:t> </w:t>
      </w:r>
      <w:r w:rsidR="00314D10">
        <w:t>; secteurs d’activité). Phase d’accélération</w:t>
      </w:r>
      <w:r w:rsidR="00C77690">
        <w:t xml:space="preserve"> en cours. A noter que beaucoup d’alumni sont candidats pour être mentee mais ne sont pas </w:t>
      </w:r>
      <w:r w:rsidR="00AB72F8">
        <w:t>cotisants</w:t>
      </w:r>
      <w:r w:rsidR="00AB72F8">
        <w:rPr>
          <w:rFonts w:ascii="Cambria" w:hAnsi="Cambria" w:cs="Cambria"/>
        </w:rPr>
        <w:t> </w:t>
      </w:r>
      <w:r w:rsidR="00AB72F8">
        <w:t>!</w:t>
      </w:r>
    </w:p>
    <w:p w14:paraId="057D2412" w14:textId="346CEFE1" w:rsidR="007C647C" w:rsidRDefault="007C647C" w:rsidP="00AB72F8">
      <w:r>
        <w:t>Groupe Carrières</w:t>
      </w:r>
    </w:p>
    <w:p w14:paraId="523B59A3" w14:textId="3F146BEB" w:rsidR="007C647C" w:rsidRDefault="007C647C" w:rsidP="007C647C">
      <w:pPr>
        <w:pStyle w:val="Paragraphedeliste"/>
        <w:numPr>
          <w:ilvl w:val="0"/>
          <w:numId w:val="10"/>
        </w:numPr>
      </w:pPr>
      <w:r>
        <w:t>Programmation en cours de construction, nombreux nouveaux sujets.</w:t>
      </w:r>
    </w:p>
    <w:p w14:paraId="0D7CE2F4" w14:textId="08A73077" w:rsidR="007C647C" w:rsidRDefault="007C647C" w:rsidP="007C647C">
      <w:pPr>
        <w:pStyle w:val="Paragraphedeliste"/>
        <w:numPr>
          <w:ilvl w:val="0"/>
          <w:numId w:val="10"/>
        </w:numPr>
      </w:pPr>
      <w:r>
        <w:t>Très peu de demandes d’entretien, ce qui continue d’étonner.</w:t>
      </w:r>
    </w:p>
    <w:p w14:paraId="18162BC3" w14:textId="1D7DFDC5" w:rsidR="00AB72F8" w:rsidRDefault="00AB72F8" w:rsidP="00AB72F8">
      <w:r>
        <w:t>Groupes professionnels</w:t>
      </w:r>
    </w:p>
    <w:p w14:paraId="68AA0AB3" w14:textId="0CDC94C3" w:rsidR="00AB72F8" w:rsidRDefault="00AB72F8" w:rsidP="00AB72F8">
      <w:pPr>
        <w:pStyle w:val="Paragraphedeliste"/>
        <w:numPr>
          <w:ilvl w:val="0"/>
          <w:numId w:val="10"/>
        </w:numPr>
      </w:pPr>
      <w:r>
        <w:t>Transition Ecologique</w:t>
      </w:r>
      <w:r>
        <w:rPr>
          <w:rFonts w:ascii="Cambria" w:hAnsi="Cambria" w:cs="Cambria"/>
        </w:rPr>
        <w:t> </w:t>
      </w:r>
      <w:r>
        <w:t xml:space="preserve">: </w:t>
      </w:r>
      <w:r w:rsidR="00FF050B">
        <w:t xml:space="preserve">les vidéos et podcast des conférences ayant déjà eu lieu sont en ligne sur le site du groupe. Un rapprochement avec les Agro est en cours, pour </w:t>
      </w:r>
      <w:r w:rsidR="001B32EB">
        <w:t>échanger sur des sujets connexes.</w:t>
      </w:r>
    </w:p>
    <w:p w14:paraId="0543C06E" w14:textId="4244EECA" w:rsidR="001B32EB" w:rsidRDefault="001B32EB" w:rsidP="00AB72F8">
      <w:pPr>
        <w:pStyle w:val="Paragraphedeliste"/>
        <w:numPr>
          <w:ilvl w:val="0"/>
          <w:numId w:val="10"/>
        </w:numPr>
      </w:pPr>
      <w:r>
        <w:t>XPP Immobilier</w:t>
      </w:r>
      <w:r>
        <w:rPr>
          <w:rFonts w:ascii="Cambria" w:hAnsi="Cambria" w:cs="Cambria"/>
        </w:rPr>
        <w:t> </w:t>
      </w:r>
      <w:r>
        <w:t xml:space="preserve">: entre deux cycles de conférences. Une réflexion en cours pour produire </w:t>
      </w:r>
      <w:r w:rsidR="007C647C">
        <w:t>une synthèse sur le cycle qui s’achève.</w:t>
      </w:r>
    </w:p>
    <w:p w14:paraId="69899140" w14:textId="6D5CAAAD" w:rsidR="007C647C" w:rsidRDefault="00275799" w:rsidP="00275799">
      <w:pPr>
        <w:pStyle w:val="Titre1"/>
      </w:pPr>
      <w:r>
        <w:t>Remplacement d’Eric Fabre</w:t>
      </w:r>
    </w:p>
    <w:p w14:paraId="170C9DF8" w14:textId="24CE6EC0" w:rsidR="00275799" w:rsidRDefault="009824A9" w:rsidP="009824A9">
      <w:pPr>
        <w:pStyle w:val="Paragraphedeliste"/>
        <w:numPr>
          <w:ilvl w:val="0"/>
          <w:numId w:val="11"/>
        </w:numPr>
      </w:pPr>
      <w:r>
        <w:t xml:space="preserve">Recherche active d’un profil en mécénat de compétences pour </w:t>
      </w:r>
      <w:r w:rsidR="000E3F14">
        <w:t>reprendre les dossiers suivis par Eric Fabre qui prend sa retraite à l’été.</w:t>
      </w:r>
      <w:r w:rsidR="009A0BC8">
        <w:t xml:space="preserve"> Promos 82-83, dans la banque</w:t>
      </w:r>
      <w:r w:rsidR="00A064AE">
        <w:t xml:space="preserve"> ou la finance. La mission devra bien sûr continuer d’être compatible avec l’objet de la Fondation.</w:t>
      </w:r>
    </w:p>
    <w:p w14:paraId="19899209" w14:textId="1E7B7632" w:rsidR="000E3F14" w:rsidRDefault="00D77530" w:rsidP="009824A9">
      <w:pPr>
        <w:pStyle w:val="Paragraphedeliste"/>
        <w:numPr>
          <w:ilvl w:val="0"/>
          <w:numId w:val="11"/>
        </w:numPr>
      </w:pPr>
      <w:r>
        <w:t xml:space="preserve">Le Comité remercie </w:t>
      </w:r>
      <w:r w:rsidR="007106A3">
        <w:t>Eric Fabre</w:t>
      </w:r>
      <w:r>
        <w:t xml:space="preserve"> pour le travail réalisé et rappelle qu’il pourra</w:t>
      </w:r>
      <w:r w:rsidR="007106A3">
        <w:t xml:space="preserve"> continuer d’épauler son remplaçant </w:t>
      </w:r>
      <w:r>
        <w:t>dans le cadre de sa mission bénévole d’administrateur.</w:t>
      </w:r>
    </w:p>
    <w:p w14:paraId="017229B8" w14:textId="40C4FD28" w:rsidR="00A064AE" w:rsidRDefault="00A064AE" w:rsidP="009824A9">
      <w:pPr>
        <w:pStyle w:val="Paragraphedeliste"/>
        <w:numPr>
          <w:ilvl w:val="0"/>
          <w:numId w:val="11"/>
        </w:numPr>
      </w:pPr>
      <w:r>
        <w:t>Proposition</w:t>
      </w:r>
      <w:r>
        <w:rPr>
          <w:rFonts w:ascii="Cambria" w:hAnsi="Cambria" w:cs="Cambria"/>
        </w:rPr>
        <w:t> </w:t>
      </w:r>
      <w:r>
        <w:t>: faire une vidéo REX d’Eric sur son expérience</w:t>
      </w:r>
    </w:p>
    <w:p w14:paraId="6030D048" w14:textId="52A287F1" w:rsidR="00202B5D" w:rsidRDefault="00202B5D" w:rsidP="00202B5D">
      <w:pPr>
        <w:pStyle w:val="Titre1"/>
      </w:pPr>
      <w:r>
        <w:lastRenderedPageBreak/>
        <w:t>Points divers</w:t>
      </w:r>
    </w:p>
    <w:p w14:paraId="4045F7FA" w14:textId="6F321327" w:rsidR="00202B5D" w:rsidRDefault="00202B5D" w:rsidP="00202B5D">
      <w:pPr>
        <w:pStyle w:val="Titre2"/>
      </w:pPr>
      <w:r>
        <w:t>Maison des Mines et des Ponts</w:t>
      </w:r>
      <w:r w:rsidR="004E7870">
        <w:t xml:space="preserve"> – financement d’une extension de 50 chambres (100 lits)</w:t>
      </w:r>
    </w:p>
    <w:p w14:paraId="11C46E8F" w14:textId="77777777" w:rsidR="0047201D" w:rsidRDefault="0047201D" w:rsidP="0047201D">
      <w:pPr>
        <w:pStyle w:val="Paragraphedeliste"/>
        <w:numPr>
          <w:ilvl w:val="0"/>
          <w:numId w:val="12"/>
        </w:numPr>
      </w:pPr>
      <w:r>
        <w:t>Le Comité suggère que la levée de fonds pour investir dans une nouvelle résidence étudiante se fasse dans le cadre d’un investissement immobilier plus global pour l’Ecole et son écosystème, pour satisfaire un besoin de chambres (pour les étudiants) et de locaux (pour l'Ecole, à Saclay).</w:t>
      </w:r>
    </w:p>
    <w:p w14:paraId="37D2255D" w14:textId="77777777" w:rsidR="0047201D" w:rsidRDefault="0047201D" w:rsidP="0047201D">
      <w:pPr>
        <w:pStyle w:val="Paragraphedeliste"/>
        <w:numPr>
          <w:ilvl w:val="0"/>
          <w:numId w:val="12"/>
        </w:numPr>
      </w:pPr>
      <w:r>
        <w:t>Le Comité :</w:t>
      </w:r>
    </w:p>
    <w:p w14:paraId="13F02A38" w14:textId="77777777" w:rsidR="0047201D" w:rsidRDefault="0047201D" w:rsidP="00D74B44">
      <w:pPr>
        <w:pStyle w:val="Paragraphedeliste"/>
        <w:numPr>
          <w:ilvl w:val="1"/>
          <w:numId w:val="12"/>
        </w:numPr>
      </w:pPr>
      <w:r>
        <w:t xml:space="preserve">valide le principe d’essayer de financer le projet conduit avec les Mines dans le cadre de cette enveloppe, à hauteur de 350-500 k€ max. </w:t>
      </w:r>
    </w:p>
    <w:p w14:paraId="634C67F3" w14:textId="29EF7D9A" w:rsidR="0047201D" w:rsidRDefault="0047201D" w:rsidP="00D74B44">
      <w:pPr>
        <w:pStyle w:val="Paragraphedeliste"/>
        <w:numPr>
          <w:ilvl w:val="1"/>
          <w:numId w:val="12"/>
        </w:numPr>
      </w:pPr>
      <w:r>
        <w:t>demande la consultation de la Fondation pour vérifier la compatibilité de ce package Immobilier avec l’objet de la Fondation</w:t>
      </w:r>
    </w:p>
    <w:p w14:paraId="0CB58DE8" w14:textId="14D51490" w:rsidR="0077790C" w:rsidRDefault="0077790C" w:rsidP="0077790C">
      <w:pPr>
        <w:pStyle w:val="Titre2"/>
      </w:pPr>
      <w:r>
        <w:t>Annuaire de Ponts Alumni</w:t>
      </w:r>
    </w:p>
    <w:p w14:paraId="4D828F4F" w14:textId="499E93CC" w:rsidR="0077790C" w:rsidRDefault="004A390A" w:rsidP="004A390A">
      <w:pPr>
        <w:pStyle w:val="Paragraphedeliste"/>
        <w:numPr>
          <w:ilvl w:val="0"/>
          <w:numId w:val="13"/>
        </w:numPr>
      </w:pPr>
      <w:r>
        <w:t xml:space="preserve">Fin </w:t>
      </w:r>
      <w:r w:rsidR="007B2D52">
        <w:t xml:space="preserve">du contrat qui nous lie avec FFE pour l’édition de l’annuaire dans sa forme actuelle. </w:t>
      </w:r>
      <w:r w:rsidR="00B859C6">
        <w:t xml:space="preserve">Une proposition chiffrée pour l’édition d’un annuaire 100% numérique </w:t>
      </w:r>
      <w:r w:rsidR="00F16A38">
        <w:t>nous sera prochainement adressée par FFE qui ne remet pas en cause notre partenariat pour la revue.</w:t>
      </w:r>
    </w:p>
    <w:p w14:paraId="6398E3BB" w14:textId="774146C9" w:rsidR="00F16A38" w:rsidRDefault="001D7408" w:rsidP="004A390A">
      <w:pPr>
        <w:pStyle w:val="Paragraphedeliste"/>
        <w:numPr>
          <w:ilvl w:val="0"/>
          <w:numId w:val="13"/>
        </w:numPr>
      </w:pPr>
      <w:r>
        <w:t>L’utilisation de l’appli, si elle doit être largement partag</w:t>
      </w:r>
      <w:r w:rsidR="00610B2F">
        <w:t>ée, n’est pas aussi fonctionnelle que le site, s’agit-il d’un bug</w:t>
      </w:r>
      <w:r w:rsidR="00610B2F">
        <w:rPr>
          <w:rFonts w:ascii="Cambria" w:hAnsi="Cambria" w:cs="Cambria"/>
        </w:rPr>
        <w:t> </w:t>
      </w:r>
      <w:r w:rsidR="00610B2F">
        <w:t>? A explorer…</w:t>
      </w:r>
    </w:p>
    <w:p w14:paraId="1E457971" w14:textId="7B481273" w:rsidR="00607A13" w:rsidRPr="004F0068" w:rsidRDefault="00607A13" w:rsidP="004A390A">
      <w:pPr>
        <w:pStyle w:val="Paragraphedeliste"/>
        <w:numPr>
          <w:ilvl w:val="0"/>
          <w:numId w:val="13"/>
        </w:numPr>
      </w:pPr>
      <w:r>
        <w:t xml:space="preserve">Une solution pourrait être la reprise de la collecte par Ponts Alumni sans passer par </w:t>
      </w:r>
      <w:r w:rsidR="00C83C9E">
        <w:t>FFE. Le Comité appelle donc aux bonnes idées et propose de missionner le groupe Services.</w:t>
      </w:r>
    </w:p>
    <w:p w14:paraId="6CD9D2B8" w14:textId="1F5EF000" w:rsidR="005A3C95" w:rsidRDefault="005A3C95" w:rsidP="005A3C95">
      <w:pPr>
        <w:pStyle w:val="Titre1"/>
      </w:pPr>
      <w:r>
        <w:t>Prochaines dates</w:t>
      </w:r>
    </w:p>
    <w:p w14:paraId="234D1ABC" w14:textId="77777777" w:rsidR="00E67530" w:rsidRDefault="00E67530" w:rsidP="00374286"/>
    <w:p w14:paraId="1829FB75" w14:textId="20D37AA6" w:rsidR="005A3C95" w:rsidRPr="000826C8" w:rsidRDefault="00374286" w:rsidP="00E67530">
      <w:pPr>
        <w:jc w:val="center"/>
        <w:rPr>
          <w:sz w:val="24"/>
          <w:szCs w:val="24"/>
        </w:rPr>
      </w:pPr>
      <w:r w:rsidRPr="000826C8">
        <w:rPr>
          <w:sz w:val="24"/>
          <w:szCs w:val="24"/>
        </w:rPr>
        <w:t>Comité Ponts Alumni</w:t>
      </w:r>
      <w:r w:rsidRPr="000826C8">
        <w:rPr>
          <w:rFonts w:ascii="Cambria" w:hAnsi="Cambria" w:cs="Cambria"/>
          <w:sz w:val="24"/>
          <w:szCs w:val="24"/>
        </w:rPr>
        <w:t> </w:t>
      </w:r>
      <w:r w:rsidRPr="000826C8">
        <w:rPr>
          <w:sz w:val="24"/>
          <w:szCs w:val="24"/>
        </w:rPr>
        <w:t>: 19 janvier 2021</w:t>
      </w:r>
      <w:r w:rsidR="00024FED" w:rsidRPr="000826C8">
        <w:rPr>
          <w:sz w:val="24"/>
          <w:szCs w:val="24"/>
        </w:rPr>
        <w:t xml:space="preserve"> (visio)</w:t>
      </w:r>
      <w:r w:rsidR="000826C8" w:rsidRPr="000826C8">
        <w:rPr>
          <w:sz w:val="24"/>
          <w:szCs w:val="24"/>
        </w:rPr>
        <w:t xml:space="preserve"> </w:t>
      </w:r>
      <w:r w:rsidR="00507F12">
        <w:rPr>
          <w:sz w:val="24"/>
          <w:szCs w:val="24"/>
        </w:rPr>
        <w:br/>
      </w:r>
      <w:r w:rsidR="000826C8" w:rsidRPr="000826C8">
        <w:rPr>
          <w:sz w:val="24"/>
          <w:szCs w:val="24"/>
        </w:rPr>
        <w:t>reporté au 30 janvier en présentiel</w:t>
      </w:r>
    </w:p>
    <w:p w14:paraId="324A0CD3" w14:textId="1E021E36" w:rsidR="00374286" w:rsidRDefault="00B258EA" w:rsidP="00E67530">
      <w:pPr>
        <w:pStyle w:val="Paragraphedeliste"/>
        <w:numPr>
          <w:ilvl w:val="0"/>
          <w:numId w:val="7"/>
        </w:numPr>
      </w:pPr>
      <w:r>
        <w:t>Bureau</w:t>
      </w:r>
      <w:r w:rsidRPr="00E67530">
        <w:rPr>
          <w:rFonts w:ascii="Cambria" w:hAnsi="Cambria" w:cs="Cambria"/>
        </w:rPr>
        <w:t> </w:t>
      </w:r>
      <w:r>
        <w:t>: 9 février</w:t>
      </w:r>
    </w:p>
    <w:p w14:paraId="524DC88B" w14:textId="74BE63FC" w:rsidR="00B258EA" w:rsidRDefault="00B258EA" w:rsidP="00E67530">
      <w:pPr>
        <w:pStyle w:val="Paragraphedeliste"/>
        <w:numPr>
          <w:ilvl w:val="0"/>
          <w:numId w:val="7"/>
        </w:numPr>
      </w:pPr>
      <w:r>
        <w:t>Bureau</w:t>
      </w:r>
      <w:r w:rsidRPr="00E67530">
        <w:rPr>
          <w:rFonts w:ascii="Cambria" w:hAnsi="Cambria" w:cs="Cambria"/>
        </w:rPr>
        <w:t> </w:t>
      </w:r>
      <w:r>
        <w:t>: 23 mars</w:t>
      </w:r>
    </w:p>
    <w:p w14:paraId="470EAA0A" w14:textId="124C25C2" w:rsidR="00B258EA" w:rsidRDefault="00027C22" w:rsidP="00E67530">
      <w:pPr>
        <w:pStyle w:val="Paragraphedeliste"/>
        <w:numPr>
          <w:ilvl w:val="0"/>
          <w:numId w:val="7"/>
        </w:numPr>
      </w:pPr>
      <w:r>
        <w:t>Comité</w:t>
      </w:r>
      <w:r w:rsidRPr="00E67530">
        <w:rPr>
          <w:rFonts w:ascii="Cambria" w:hAnsi="Cambria" w:cs="Cambria"/>
        </w:rPr>
        <w:t> </w:t>
      </w:r>
      <w:r>
        <w:t>: 13 avril, dernier avant l’AG</w:t>
      </w:r>
    </w:p>
    <w:p w14:paraId="0E513CF3" w14:textId="28499657" w:rsidR="00027C22" w:rsidRPr="00374286" w:rsidRDefault="00027C22" w:rsidP="00E67530">
      <w:pPr>
        <w:pStyle w:val="Paragraphedeliste"/>
        <w:numPr>
          <w:ilvl w:val="0"/>
          <w:numId w:val="7"/>
        </w:numPr>
      </w:pPr>
      <w:r>
        <w:t>Assemblée Générale</w:t>
      </w:r>
      <w:r w:rsidRPr="00E67530">
        <w:rPr>
          <w:rFonts w:ascii="Cambria" w:hAnsi="Cambria" w:cs="Cambria"/>
        </w:rPr>
        <w:t> </w:t>
      </w:r>
      <w:r>
        <w:t>: 18 mai</w:t>
      </w:r>
    </w:p>
    <w:sectPr w:rsidR="00027C22" w:rsidRPr="0037428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28A6" w14:textId="77777777" w:rsidR="00DD6205" w:rsidRDefault="00DD6205" w:rsidP="00E938A4">
      <w:pPr>
        <w:spacing w:after="0" w:line="240" w:lineRule="auto"/>
      </w:pPr>
      <w:r>
        <w:separator/>
      </w:r>
    </w:p>
  </w:endnote>
  <w:endnote w:type="continuationSeparator" w:id="0">
    <w:p w14:paraId="54A950D9" w14:textId="77777777" w:rsidR="00DD6205" w:rsidRDefault="00DD6205" w:rsidP="00E9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2000505000000020004"/>
    <w:charset w:val="00"/>
    <w:family w:val="auto"/>
    <w:pitch w:val="variable"/>
    <w:sig w:usb0="8000002F" w:usb1="4000204A" w:usb2="00000000" w:usb3="00000000" w:csb0="00000001" w:csb1="00000000"/>
  </w:font>
  <w:font w:name="Poppins">
    <w:altName w:val="Mangal"/>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CA40" w14:textId="208A1715" w:rsidR="00E938A4" w:rsidRPr="00266987" w:rsidRDefault="009D37B3">
    <w:pPr>
      <w:pStyle w:val="Pieddepage"/>
      <w:rPr>
        <w:sz w:val="16"/>
        <w:szCs w:val="16"/>
      </w:rPr>
    </w:pPr>
    <w:r>
      <w:rPr>
        <w:sz w:val="16"/>
        <w:szCs w:val="16"/>
      </w:rPr>
      <w:t>30/01/2021</w:t>
    </w:r>
    <w:r w:rsidR="00E938A4" w:rsidRPr="00266987">
      <w:rPr>
        <w:sz w:val="16"/>
        <w:szCs w:val="16"/>
      </w:rPr>
      <w:tab/>
    </w:r>
    <w:sdt>
      <w:sdtPr>
        <w:rPr>
          <w:sz w:val="16"/>
          <w:szCs w:val="16"/>
        </w:rPr>
        <w:alias w:val="Titre "/>
        <w:tag w:val=""/>
        <w:id w:val="1617570510"/>
        <w:dataBinding w:prefixMappings="xmlns:ns0='http://purl.org/dc/elements/1.1/' xmlns:ns1='http://schemas.openxmlformats.org/package/2006/metadata/core-properties' " w:xpath="/ns1:coreProperties[1]/ns0:title[1]" w:storeItemID="{6C3C8BC8-F283-45AE-878A-BAB7291924A1}"/>
        <w:text/>
      </w:sdtPr>
      <w:sdtEndPr/>
      <w:sdtContent>
        <w:r w:rsidR="000A4D4D">
          <w:rPr>
            <w:sz w:val="16"/>
            <w:szCs w:val="16"/>
          </w:rPr>
          <w:t xml:space="preserve">Comité du </w:t>
        </w:r>
        <w:r>
          <w:rPr>
            <w:sz w:val="16"/>
            <w:szCs w:val="16"/>
          </w:rPr>
          <w:t>30 janvier 2021</w:t>
        </w:r>
      </w:sdtContent>
    </w:sdt>
    <w:r w:rsidR="00E938A4" w:rsidRPr="00266987">
      <w:rPr>
        <w:sz w:val="16"/>
        <w:szCs w:val="16"/>
      </w:rPr>
      <w:tab/>
    </w:r>
    <w:r w:rsidR="00E938A4" w:rsidRPr="00266987">
      <w:rPr>
        <w:sz w:val="16"/>
        <w:szCs w:val="16"/>
      </w:rPr>
      <w:fldChar w:fldCharType="begin"/>
    </w:r>
    <w:r w:rsidR="00E938A4" w:rsidRPr="00266987">
      <w:rPr>
        <w:sz w:val="16"/>
        <w:szCs w:val="16"/>
      </w:rPr>
      <w:instrText>PAGE   \* MERGEFORMAT</w:instrText>
    </w:r>
    <w:r w:rsidR="00E938A4" w:rsidRPr="00266987">
      <w:rPr>
        <w:sz w:val="16"/>
        <w:szCs w:val="16"/>
      </w:rPr>
      <w:fldChar w:fldCharType="separate"/>
    </w:r>
    <w:r w:rsidR="00E938A4" w:rsidRPr="00266987">
      <w:rPr>
        <w:sz w:val="16"/>
        <w:szCs w:val="16"/>
      </w:rPr>
      <w:t>1</w:t>
    </w:r>
    <w:r w:rsidR="00E938A4" w:rsidRPr="0026698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4061C" w14:textId="77777777" w:rsidR="00DD6205" w:rsidRDefault="00DD6205" w:rsidP="00E938A4">
      <w:pPr>
        <w:spacing w:after="0" w:line="240" w:lineRule="auto"/>
      </w:pPr>
      <w:r>
        <w:separator/>
      </w:r>
    </w:p>
  </w:footnote>
  <w:footnote w:type="continuationSeparator" w:id="0">
    <w:p w14:paraId="01BF337A" w14:textId="77777777" w:rsidR="00DD6205" w:rsidRDefault="00DD6205" w:rsidP="00E93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460"/>
    <w:multiLevelType w:val="hybridMultilevel"/>
    <w:tmpl w:val="93D49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C015DA"/>
    <w:multiLevelType w:val="hybridMultilevel"/>
    <w:tmpl w:val="F236A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B76F3"/>
    <w:multiLevelType w:val="hybridMultilevel"/>
    <w:tmpl w:val="39F03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3D1C0B"/>
    <w:multiLevelType w:val="hybridMultilevel"/>
    <w:tmpl w:val="1A5EF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466687"/>
    <w:multiLevelType w:val="hybridMultilevel"/>
    <w:tmpl w:val="3A621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CD5F6B"/>
    <w:multiLevelType w:val="hybridMultilevel"/>
    <w:tmpl w:val="AF7EF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0723D1"/>
    <w:multiLevelType w:val="hybridMultilevel"/>
    <w:tmpl w:val="47BEC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085C2F"/>
    <w:multiLevelType w:val="hybridMultilevel"/>
    <w:tmpl w:val="7C568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713699"/>
    <w:multiLevelType w:val="hybridMultilevel"/>
    <w:tmpl w:val="7F3C8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FB19A7"/>
    <w:multiLevelType w:val="hybridMultilevel"/>
    <w:tmpl w:val="9332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BE0903"/>
    <w:multiLevelType w:val="hybridMultilevel"/>
    <w:tmpl w:val="B7885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F01925"/>
    <w:multiLevelType w:val="hybridMultilevel"/>
    <w:tmpl w:val="BF581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DA1EFD"/>
    <w:multiLevelType w:val="hybridMultilevel"/>
    <w:tmpl w:val="227EC8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9"/>
  </w:num>
  <w:num w:numId="5">
    <w:abstractNumId w:val="8"/>
  </w:num>
  <w:num w:numId="6">
    <w:abstractNumId w:val="7"/>
  </w:num>
  <w:num w:numId="7">
    <w:abstractNumId w:val="5"/>
  </w:num>
  <w:num w:numId="8">
    <w:abstractNumId w:val="10"/>
  </w:num>
  <w:num w:numId="9">
    <w:abstractNumId w:val="2"/>
  </w:num>
  <w:num w:numId="10">
    <w:abstractNumId w:val="0"/>
  </w:num>
  <w:num w:numId="11">
    <w:abstractNumId w:val="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0F"/>
    <w:rsid w:val="00012814"/>
    <w:rsid w:val="00012DE0"/>
    <w:rsid w:val="000144CC"/>
    <w:rsid w:val="00017A65"/>
    <w:rsid w:val="00024FED"/>
    <w:rsid w:val="00027C22"/>
    <w:rsid w:val="000552AA"/>
    <w:rsid w:val="00061B4E"/>
    <w:rsid w:val="00064B9F"/>
    <w:rsid w:val="000826C8"/>
    <w:rsid w:val="0008657D"/>
    <w:rsid w:val="00090DE0"/>
    <w:rsid w:val="000947F4"/>
    <w:rsid w:val="0009664B"/>
    <w:rsid w:val="000A4D4D"/>
    <w:rsid w:val="000A660E"/>
    <w:rsid w:val="000D54F9"/>
    <w:rsid w:val="000E05B9"/>
    <w:rsid w:val="000E3F14"/>
    <w:rsid w:val="000E5A75"/>
    <w:rsid w:val="000F628F"/>
    <w:rsid w:val="000F7475"/>
    <w:rsid w:val="00100004"/>
    <w:rsid w:val="001149D9"/>
    <w:rsid w:val="00137FA6"/>
    <w:rsid w:val="001438FB"/>
    <w:rsid w:val="00153D11"/>
    <w:rsid w:val="00157A27"/>
    <w:rsid w:val="00182AD4"/>
    <w:rsid w:val="00183FB2"/>
    <w:rsid w:val="001866D6"/>
    <w:rsid w:val="001A392D"/>
    <w:rsid w:val="001B1407"/>
    <w:rsid w:val="001B2A26"/>
    <w:rsid w:val="001B32EB"/>
    <w:rsid w:val="001C706F"/>
    <w:rsid w:val="001D7408"/>
    <w:rsid w:val="001E35D9"/>
    <w:rsid w:val="001F2EEC"/>
    <w:rsid w:val="001F4950"/>
    <w:rsid w:val="001F51FB"/>
    <w:rsid w:val="00202B5D"/>
    <w:rsid w:val="00203D26"/>
    <w:rsid w:val="002117AE"/>
    <w:rsid w:val="00214996"/>
    <w:rsid w:val="002604A5"/>
    <w:rsid w:val="00261FBC"/>
    <w:rsid w:val="00266987"/>
    <w:rsid w:val="00272F2C"/>
    <w:rsid w:val="00275799"/>
    <w:rsid w:val="00280D3E"/>
    <w:rsid w:val="00282455"/>
    <w:rsid w:val="002A43A2"/>
    <w:rsid w:val="002A5623"/>
    <w:rsid w:val="002B4837"/>
    <w:rsid w:val="002C0985"/>
    <w:rsid w:val="002C23B6"/>
    <w:rsid w:val="002C624A"/>
    <w:rsid w:val="002D72E4"/>
    <w:rsid w:val="002F2A55"/>
    <w:rsid w:val="00307EF8"/>
    <w:rsid w:val="00314D10"/>
    <w:rsid w:val="00315A87"/>
    <w:rsid w:val="00333796"/>
    <w:rsid w:val="00342985"/>
    <w:rsid w:val="00356A99"/>
    <w:rsid w:val="003620C6"/>
    <w:rsid w:val="00374286"/>
    <w:rsid w:val="00391DDB"/>
    <w:rsid w:val="00396103"/>
    <w:rsid w:val="003A3017"/>
    <w:rsid w:val="003A3BDF"/>
    <w:rsid w:val="003D0199"/>
    <w:rsid w:val="00411A73"/>
    <w:rsid w:val="00421F79"/>
    <w:rsid w:val="00440041"/>
    <w:rsid w:val="00443155"/>
    <w:rsid w:val="0045083F"/>
    <w:rsid w:val="00453D63"/>
    <w:rsid w:val="0047201D"/>
    <w:rsid w:val="004A0B61"/>
    <w:rsid w:val="004A390A"/>
    <w:rsid w:val="004A52B1"/>
    <w:rsid w:val="004C3036"/>
    <w:rsid w:val="004E7870"/>
    <w:rsid w:val="004F0068"/>
    <w:rsid w:val="004F635E"/>
    <w:rsid w:val="00503EF7"/>
    <w:rsid w:val="00505BC2"/>
    <w:rsid w:val="00507F12"/>
    <w:rsid w:val="00513E5D"/>
    <w:rsid w:val="005503D1"/>
    <w:rsid w:val="00564230"/>
    <w:rsid w:val="0056777E"/>
    <w:rsid w:val="0058022E"/>
    <w:rsid w:val="005A07D0"/>
    <w:rsid w:val="005A3C95"/>
    <w:rsid w:val="005C0595"/>
    <w:rsid w:val="005C1BC3"/>
    <w:rsid w:val="005E2A2B"/>
    <w:rsid w:val="005E6167"/>
    <w:rsid w:val="00607A13"/>
    <w:rsid w:val="00607D18"/>
    <w:rsid w:val="00610B2F"/>
    <w:rsid w:val="00611D6B"/>
    <w:rsid w:val="006155F3"/>
    <w:rsid w:val="00621727"/>
    <w:rsid w:val="006331DF"/>
    <w:rsid w:val="0065279D"/>
    <w:rsid w:val="0066530C"/>
    <w:rsid w:val="00674F9D"/>
    <w:rsid w:val="006820AB"/>
    <w:rsid w:val="00682E3C"/>
    <w:rsid w:val="00685CB0"/>
    <w:rsid w:val="0069608F"/>
    <w:rsid w:val="006A6AC8"/>
    <w:rsid w:val="006B2830"/>
    <w:rsid w:val="006E0CF4"/>
    <w:rsid w:val="006E5DEE"/>
    <w:rsid w:val="006F1031"/>
    <w:rsid w:val="007106A3"/>
    <w:rsid w:val="007240FC"/>
    <w:rsid w:val="00724F11"/>
    <w:rsid w:val="0072679F"/>
    <w:rsid w:val="00751407"/>
    <w:rsid w:val="00754A15"/>
    <w:rsid w:val="007738A9"/>
    <w:rsid w:val="0077790C"/>
    <w:rsid w:val="007803BD"/>
    <w:rsid w:val="00781433"/>
    <w:rsid w:val="0078641E"/>
    <w:rsid w:val="0079621E"/>
    <w:rsid w:val="007A255F"/>
    <w:rsid w:val="007A4CF7"/>
    <w:rsid w:val="007A6712"/>
    <w:rsid w:val="007B2D52"/>
    <w:rsid w:val="007C647C"/>
    <w:rsid w:val="007D1A52"/>
    <w:rsid w:val="007E5074"/>
    <w:rsid w:val="007E6689"/>
    <w:rsid w:val="007E74C6"/>
    <w:rsid w:val="00806A90"/>
    <w:rsid w:val="00836512"/>
    <w:rsid w:val="00836E71"/>
    <w:rsid w:val="00860AD5"/>
    <w:rsid w:val="0086790F"/>
    <w:rsid w:val="008759F4"/>
    <w:rsid w:val="0088770D"/>
    <w:rsid w:val="00897EC5"/>
    <w:rsid w:val="008B45A0"/>
    <w:rsid w:val="008B5789"/>
    <w:rsid w:val="008D42A1"/>
    <w:rsid w:val="00907EB5"/>
    <w:rsid w:val="00913B0A"/>
    <w:rsid w:val="00945CF9"/>
    <w:rsid w:val="00956876"/>
    <w:rsid w:val="00957AFB"/>
    <w:rsid w:val="00957D7F"/>
    <w:rsid w:val="009824A9"/>
    <w:rsid w:val="00983686"/>
    <w:rsid w:val="0098470D"/>
    <w:rsid w:val="00997054"/>
    <w:rsid w:val="009A0BC8"/>
    <w:rsid w:val="009B1FC7"/>
    <w:rsid w:val="009B7FFC"/>
    <w:rsid w:val="009C27EF"/>
    <w:rsid w:val="009C3020"/>
    <w:rsid w:val="009C3FC8"/>
    <w:rsid w:val="009D37B3"/>
    <w:rsid w:val="009E1716"/>
    <w:rsid w:val="009E197D"/>
    <w:rsid w:val="009F390A"/>
    <w:rsid w:val="00A00D0A"/>
    <w:rsid w:val="00A064AE"/>
    <w:rsid w:val="00A27B77"/>
    <w:rsid w:val="00A43B94"/>
    <w:rsid w:val="00A62A8F"/>
    <w:rsid w:val="00A7216D"/>
    <w:rsid w:val="00AA5948"/>
    <w:rsid w:val="00AB72F8"/>
    <w:rsid w:val="00AE10CD"/>
    <w:rsid w:val="00AF2EE6"/>
    <w:rsid w:val="00B10B34"/>
    <w:rsid w:val="00B2257A"/>
    <w:rsid w:val="00B258EA"/>
    <w:rsid w:val="00B26B21"/>
    <w:rsid w:val="00B44EC5"/>
    <w:rsid w:val="00B46E92"/>
    <w:rsid w:val="00B5169C"/>
    <w:rsid w:val="00B761B3"/>
    <w:rsid w:val="00B76D7F"/>
    <w:rsid w:val="00B859C6"/>
    <w:rsid w:val="00B86619"/>
    <w:rsid w:val="00B97003"/>
    <w:rsid w:val="00BD004C"/>
    <w:rsid w:val="00BE68B0"/>
    <w:rsid w:val="00C00E16"/>
    <w:rsid w:val="00C0361B"/>
    <w:rsid w:val="00C068F3"/>
    <w:rsid w:val="00C20C7B"/>
    <w:rsid w:val="00C33B4F"/>
    <w:rsid w:val="00C433AA"/>
    <w:rsid w:val="00C512B7"/>
    <w:rsid w:val="00C5468D"/>
    <w:rsid w:val="00C665F4"/>
    <w:rsid w:val="00C77690"/>
    <w:rsid w:val="00C83C9E"/>
    <w:rsid w:val="00C91A4F"/>
    <w:rsid w:val="00CA2336"/>
    <w:rsid w:val="00CA3C8C"/>
    <w:rsid w:val="00CA4777"/>
    <w:rsid w:val="00CB7392"/>
    <w:rsid w:val="00CB7B85"/>
    <w:rsid w:val="00CC69C7"/>
    <w:rsid w:val="00CD21E8"/>
    <w:rsid w:val="00CD2E28"/>
    <w:rsid w:val="00CF05BA"/>
    <w:rsid w:val="00CF4CC2"/>
    <w:rsid w:val="00CF507F"/>
    <w:rsid w:val="00D04270"/>
    <w:rsid w:val="00D15A32"/>
    <w:rsid w:val="00D20AFA"/>
    <w:rsid w:val="00D312DD"/>
    <w:rsid w:val="00D33283"/>
    <w:rsid w:val="00D462B2"/>
    <w:rsid w:val="00D47364"/>
    <w:rsid w:val="00D74B44"/>
    <w:rsid w:val="00D77530"/>
    <w:rsid w:val="00D90B33"/>
    <w:rsid w:val="00D9482E"/>
    <w:rsid w:val="00DB408A"/>
    <w:rsid w:val="00DD6205"/>
    <w:rsid w:val="00E23793"/>
    <w:rsid w:val="00E2633D"/>
    <w:rsid w:val="00E37387"/>
    <w:rsid w:val="00E45AF1"/>
    <w:rsid w:val="00E540E1"/>
    <w:rsid w:val="00E67530"/>
    <w:rsid w:val="00E736CA"/>
    <w:rsid w:val="00E81C69"/>
    <w:rsid w:val="00E90D1D"/>
    <w:rsid w:val="00E938A4"/>
    <w:rsid w:val="00EA002B"/>
    <w:rsid w:val="00EA314E"/>
    <w:rsid w:val="00EA4832"/>
    <w:rsid w:val="00EA67B9"/>
    <w:rsid w:val="00EB3460"/>
    <w:rsid w:val="00EB3950"/>
    <w:rsid w:val="00ED2AA3"/>
    <w:rsid w:val="00ED3E25"/>
    <w:rsid w:val="00ED5FDC"/>
    <w:rsid w:val="00F0446D"/>
    <w:rsid w:val="00F11915"/>
    <w:rsid w:val="00F13C69"/>
    <w:rsid w:val="00F16A38"/>
    <w:rsid w:val="00F20719"/>
    <w:rsid w:val="00F47994"/>
    <w:rsid w:val="00F56A74"/>
    <w:rsid w:val="00F64103"/>
    <w:rsid w:val="00F73C36"/>
    <w:rsid w:val="00F77BD8"/>
    <w:rsid w:val="00FA6284"/>
    <w:rsid w:val="00FE1481"/>
    <w:rsid w:val="00FF050B"/>
    <w:rsid w:val="00FF0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ED1D7B"/>
  <w15:chartTrackingRefBased/>
  <w15:docId w15:val="{65ABB55E-9CC6-46C6-B855-A04E348A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87"/>
    <w:pPr>
      <w:spacing w:line="360" w:lineRule="auto"/>
    </w:pPr>
  </w:style>
  <w:style w:type="paragraph" w:styleId="Titre1">
    <w:name w:val="heading 1"/>
    <w:basedOn w:val="Normal"/>
    <w:next w:val="Titre2"/>
    <w:link w:val="Titre1Car"/>
    <w:autoRedefine/>
    <w:uiPriority w:val="9"/>
    <w:qFormat/>
    <w:rsid w:val="007803BD"/>
    <w:pPr>
      <w:keepNext/>
      <w:keepLines/>
      <w:pBdr>
        <w:bottom w:val="single" w:sz="4" w:space="1" w:color="009DC5" w:themeColor="accent1"/>
      </w:pBdr>
      <w:spacing w:before="400" w:after="40" w:line="240" w:lineRule="auto"/>
      <w:outlineLvl w:val="0"/>
    </w:pPr>
    <w:rPr>
      <w:rFonts w:asciiTheme="majorHAnsi" w:eastAsiaTheme="majorEastAsia" w:hAnsiTheme="majorHAnsi" w:cstheme="majorBidi"/>
      <w:color w:val="007593" w:themeColor="accent1" w:themeShade="BF"/>
      <w:sz w:val="36"/>
      <w:szCs w:val="36"/>
    </w:rPr>
  </w:style>
  <w:style w:type="paragraph" w:styleId="Titre2">
    <w:name w:val="heading 2"/>
    <w:basedOn w:val="Normal"/>
    <w:next w:val="Normal"/>
    <w:link w:val="Titre2Car"/>
    <w:autoRedefine/>
    <w:uiPriority w:val="9"/>
    <w:unhideWhenUsed/>
    <w:qFormat/>
    <w:rsid w:val="009E197D"/>
    <w:pPr>
      <w:keepNext/>
      <w:keepLines/>
      <w:spacing w:before="240" w:after="240" w:line="240" w:lineRule="auto"/>
      <w:outlineLvl w:val="1"/>
    </w:pPr>
    <w:rPr>
      <w:rFonts w:asciiTheme="majorHAnsi" w:eastAsiaTheme="majorEastAsia" w:hAnsiTheme="majorHAnsi" w:cstheme="majorBidi"/>
      <w:sz w:val="28"/>
      <w:szCs w:val="28"/>
    </w:rPr>
  </w:style>
  <w:style w:type="paragraph" w:styleId="Titre3">
    <w:name w:val="heading 3"/>
    <w:basedOn w:val="Normal"/>
    <w:next w:val="Normal"/>
    <w:link w:val="Titre3Car"/>
    <w:autoRedefine/>
    <w:uiPriority w:val="9"/>
    <w:unhideWhenUsed/>
    <w:qFormat/>
    <w:rsid w:val="00E90D1D"/>
    <w:pPr>
      <w:keepNext/>
      <w:keepLines/>
      <w:spacing w:before="120" w:line="240" w:lineRule="auto"/>
      <w:outlineLvl w:val="2"/>
    </w:pPr>
    <w:rPr>
      <w:rFonts w:ascii="Montserrat" w:eastAsiaTheme="majorEastAsia" w:hAnsi="Montserrat" w:cstheme="majorBidi"/>
      <w:color w:val="939393" w:themeColor="text1" w:themeTint="BF"/>
      <w:sz w:val="26"/>
      <w:szCs w:val="26"/>
    </w:rPr>
  </w:style>
  <w:style w:type="paragraph" w:styleId="Titre4">
    <w:name w:val="heading 4"/>
    <w:basedOn w:val="Normal"/>
    <w:next w:val="Normal"/>
    <w:link w:val="Titre4Car"/>
    <w:uiPriority w:val="9"/>
    <w:semiHidden/>
    <w:unhideWhenUsed/>
    <w:qFormat/>
    <w:rsid w:val="00E938A4"/>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E938A4"/>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E938A4"/>
    <w:pPr>
      <w:keepNext/>
      <w:keepLines/>
      <w:spacing w:before="80" w:after="0"/>
      <w:outlineLvl w:val="5"/>
    </w:pPr>
    <w:rPr>
      <w:rFonts w:asciiTheme="majorHAnsi" w:eastAsiaTheme="majorEastAsia" w:hAnsiTheme="majorHAnsi" w:cstheme="majorBidi"/>
      <w:color w:val="A1A1A1" w:themeColor="text1" w:themeTint="A6"/>
    </w:rPr>
  </w:style>
  <w:style w:type="paragraph" w:styleId="Titre7">
    <w:name w:val="heading 7"/>
    <w:basedOn w:val="Normal"/>
    <w:next w:val="Normal"/>
    <w:link w:val="Titre7Car"/>
    <w:uiPriority w:val="9"/>
    <w:semiHidden/>
    <w:unhideWhenUsed/>
    <w:qFormat/>
    <w:rsid w:val="00E938A4"/>
    <w:pPr>
      <w:keepNext/>
      <w:keepLines/>
      <w:spacing w:before="80" w:after="0"/>
      <w:outlineLvl w:val="6"/>
    </w:pPr>
    <w:rPr>
      <w:rFonts w:asciiTheme="majorHAnsi" w:eastAsiaTheme="majorEastAsia" w:hAnsiTheme="majorHAnsi" w:cstheme="majorBidi"/>
      <w:i/>
      <w:iCs/>
      <w:color w:val="A1A1A1" w:themeColor="text1" w:themeTint="A6"/>
    </w:rPr>
  </w:style>
  <w:style w:type="paragraph" w:styleId="Titre8">
    <w:name w:val="heading 8"/>
    <w:basedOn w:val="Normal"/>
    <w:next w:val="Normal"/>
    <w:link w:val="Titre8Car"/>
    <w:uiPriority w:val="9"/>
    <w:semiHidden/>
    <w:unhideWhenUsed/>
    <w:qFormat/>
    <w:rsid w:val="00E938A4"/>
    <w:pPr>
      <w:keepNext/>
      <w:keepLines/>
      <w:spacing w:before="80" w:after="0"/>
      <w:outlineLvl w:val="7"/>
    </w:pPr>
    <w:rPr>
      <w:rFonts w:asciiTheme="majorHAnsi" w:eastAsiaTheme="majorEastAsia" w:hAnsiTheme="majorHAnsi" w:cstheme="majorBidi"/>
      <w:smallCaps/>
      <w:color w:val="A1A1A1" w:themeColor="text1" w:themeTint="A6"/>
    </w:rPr>
  </w:style>
  <w:style w:type="paragraph" w:styleId="Titre9">
    <w:name w:val="heading 9"/>
    <w:basedOn w:val="Normal"/>
    <w:next w:val="Normal"/>
    <w:link w:val="Titre9Car"/>
    <w:uiPriority w:val="9"/>
    <w:semiHidden/>
    <w:unhideWhenUsed/>
    <w:qFormat/>
    <w:rsid w:val="00E938A4"/>
    <w:pPr>
      <w:keepNext/>
      <w:keepLines/>
      <w:spacing w:before="80" w:after="0"/>
      <w:outlineLvl w:val="8"/>
    </w:pPr>
    <w:rPr>
      <w:rFonts w:asciiTheme="majorHAnsi" w:eastAsiaTheme="majorEastAsia" w:hAnsiTheme="majorHAnsi" w:cstheme="majorBidi"/>
      <w:i/>
      <w:iCs/>
      <w:smallCaps/>
      <w:color w:val="A1A1A1"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03BD"/>
    <w:rPr>
      <w:rFonts w:asciiTheme="majorHAnsi" w:eastAsiaTheme="majorEastAsia" w:hAnsiTheme="majorHAnsi" w:cstheme="majorBidi"/>
      <w:color w:val="007593" w:themeColor="accent1" w:themeShade="BF"/>
      <w:sz w:val="36"/>
      <w:szCs w:val="36"/>
    </w:rPr>
  </w:style>
  <w:style w:type="character" w:customStyle="1" w:styleId="Titre2Car">
    <w:name w:val="Titre 2 Car"/>
    <w:basedOn w:val="Policepardfaut"/>
    <w:link w:val="Titre2"/>
    <w:uiPriority w:val="9"/>
    <w:rsid w:val="009E197D"/>
    <w:rPr>
      <w:rFonts w:asciiTheme="majorHAnsi" w:eastAsiaTheme="majorEastAsia" w:hAnsiTheme="majorHAnsi" w:cstheme="majorBidi"/>
      <w:sz w:val="28"/>
      <w:szCs w:val="28"/>
    </w:rPr>
  </w:style>
  <w:style w:type="character" w:customStyle="1" w:styleId="Titre3Car">
    <w:name w:val="Titre 3 Car"/>
    <w:basedOn w:val="Policepardfaut"/>
    <w:link w:val="Titre3"/>
    <w:uiPriority w:val="9"/>
    <w:rsid w:val="00E90D1D"/>
    <w:rPr>
      <w:rFonts w:ascii="Montserrat" w:eastAsiaTheme="majorEastAsia" w:hAnsi="Montserrat" w:cstheme="majorBidi"/>
      <w:color w:val="939393" w:themeColor="text1" w:themeTint="BF"/>
      <w:sz w:val="26"/>
      <w:szCs w:val="26"/>
    </w:rPr>
  </w:style>
  <w:style w:type="character" w:customStyle="1" w:styleId="Titre4Car">
    <w:name w:val="Titre 4 Car"/>
    <w:basedOn w:val="Policepardfaut"/>
    <w:link w:val="Titre4"/>
    <w:uiPriority w:val="9"/>
    <w:semiHidden/>
    <w:rsid w:val="00E938A4"/>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E938A4"/>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E938A4"/>
    <w:rPr>
      <w:rFonts w:asciiTheme="majorHAnsi" w:eastAsiaTheme="majorEastAsia" w:hAnsiTheme="majorHAnsi" w:cstheme="majorBidi"/>
      <w:color w:val="A1A1A1" w:themeColor="text1" w:themeTint="A6"/>
    </w:rPr>
  </w:style>
  <w:style w:type="character" w:customStyle="1" w:styleId="Titre7Car">
    <w:name w:val="Titre 7 Car"/>
    <w:basedOn w:val="Policepardfaut"/>
    <w:link w:val="Titre7"/>
    <w:uiPriority w:val="9"/>
    <w:semiHidden/>
    <w:rsid w:val="00E938A4"/>
    <w:rPr>
      <w:rFonts w:asciiTheme="majorHAnsi" w:eastAsiaTheme="majorEastAsia" w:hAnsiTheme="majorHAnsi" w:cstheme="majorBidi"/>
      <w:i/>
      <w:iCs/>
      <w:color w:val="A1A1A1" w:themeColor="text1" w:themeTint="A6"/>
    </w:rPr>
  </w:style>
  <w:style w:type="character" w:customStyle="1" w:styleId="Titre8Car">
    <w:name w:val="Titre 8 Car"/>
    <w:basedOn w:val="Policepardfaut"/>
    <w:link w:val="Titre8"/>
    <w:uiPriority w:val="9"/>
    <w:semiHidden/>
    <w:rsid w:val="00E938A4"/>
    <w:rPr>
      <w:rFonts w:asciiTheme="majorHAnsi" w:eastAsiaTheme="majorEastAsia" w:hAnsiTheme="majorHAnsi" w:cstheme="majorBidi"/>
      <w:smallCaps/>
      <w:color w:val="A1A1A1" w:themeColor="text1" w:themeTint="A6"/>
    </w:rPr>
  </w:style>
  <w:style w:type="character" w:customStyle="1" w:styleId="Titre9Car">
    <w:name w:val="Titre 9 Car"/>
    <w:basedOn w:val="Policepardfaut"/>
    <w:link w:val="Titre9"/>
    <w:uiPriority w:val="9"/>
    <w:semiHidden/>
    <w:rsid w:val="00E938A4"/>
    <w:rPr>
      <w:rFonts w:asciiTheme="majorHAnsi" w:eastAsiaTheme="majorEastAsia" w:hAnsiTheme="majorHAnsi" w:cstheme="majorBidi"/>
      <w:i/>
      <w:iCs/>
      <w:smallCaps/>
      <w:color w:val="A1A1A1" w:themeColor="text1" w:themeTint="A6"/>
    </w:rPr>
  </w:style>
  <w:style w:type="paragraph" w:styleId="Lgende">
    <w:name w:val="caption"/>
    <w:basedOn w:val="Normal"/>
    <w:next w:val="Normal"/>
    <w:uiPriority w:val="35"/>
    <w:semiHidden/>
    <w:unhideWhenUsed/>
    <w:qFormat/>
    <w:rsid w:val="00E938A4"/>
    <w:pPr>
      <w:spacing w:line="240" w:lineRule="auto"/>
    </w:pPr>
    <w:rPr>
      <w:b/>
      <w:bCs/>
      <w:color w:val="939393" w:themeColor="text1" w:themeTint="BF"/>
      <w:sz w:val="20"/>
      <w:szCs w:val="20"/>
    </w:rPr>
  </w:style>
  <w:style w:type="paragraph" w:styleId="Titre">
    <w:name w:val="Title"/>
    <w:basedOn w:val="Normal"/>
    <w:next w:val="Normal"/>
    <w:link w:val="TitreCar"/>
    <w:uiPriority w:val="10"/>
    <w:qFormat/>
    <w:rsid w:val="00E938A4"/>
    <w:pPr>
      <w:spacing w:after="0" w:line="240" w:lineRule="auto"/>
      <w:contextualSpacing/>
    </w:pPr>
    <w:rPr>
      <w:rFonts w:asciiTheme="majorHAnsi" w:eastAsiaTheme="majorEastAsia" w:hAnsiTheme="majorHAnsi" w:cstheme="majorBidi"/>
      <w:color w:val="007593" w:themeColor="accent1" w:themeShade="BF"/>
      <w:spacing w:val="-7"/>
      <w:sz w:val="80"/>
      <w:szCs w:val="80"/>
    </w:rPr>
  </w:style>
  <w:style w:type="character" w:customStyle="1" w:styleId="TitreCar">
    <w:name w:val="Titre Car"/>
    <w:basedOn w:val="Policepardfaut"/>
    <w:link w:val="Titre"/>
    <w:uiPriority w:val="10"/>
    <w:rsid w:val="00E938A4"/>
    <w:rPr>
      <w:rFonts w:asciiTheme="majorHAnsi" w:eastAsiaTheme="majorEastAsia" w:hAnsiTheme="majorHAnsi" w:cstheme="majorBidi"/>
      <w:color w:val="007593" w:themeColor="accent1" w:themeShade="BF"/>
      <w:spacing w:val="-7"/>
      <w:sz w:val="80"/>
      <w:szCs w:val="80"/>
    </w:rPr>
  </w:style>
  <w:style w:type="paragraph" w:styleId="Sous-titre">
    <w:name w:val="Subtitle"/>
    <w:basedOn w:val="Normal"/>
    <w:next w:val="Normal"/>
    <w:link w:val="Sous-titreCar"/>
    <w:uiPriority w:val="11"/>
    <w:qFormat/>
    <w:rsid w:val="00E938A4"/>
    <w:pPr>
      <w:numPr>
        <w:ilvl w:val="1"/>
      </w:numPr>
      <w:spacing w:after="240" w:line="240" w:lineRule="auto"/>
    </w:pPr>
    <w:rPr>
      <w:rFonts w:asciiTheme="majorHAnsi" w:eastAsiaTheme="majorEastAsia" w:hAnsiTheme="majorHAnsi" w:cstheme="majorBidi"/>
      <w:color w:val="939393" w:themeColor="text1" w:themeTint="BF"/>
      <w:sz w:val="30"/>
      <w:szCs w:val="30"/>
    </w:rPr>
  </w:style>
  <w:style w:type="character" w:customStyle="1" w:styleId="Sous-titreCar">
    <w:name w:val="Sous-titre Car"/>
    <w:basedOn w:val="Policepardfaut"/>
    <w:link w:val="Sous-titre"/>
    <w:uiPriority w:val="11"/>
    <w:rsid w:val="00E938A4"/>
    <w:rPr>
      <w:rFonts w:asciiTheme="majorHAnsi" w:eastAsiaTheme="majorEastAsia" w:hAnsiTheme="majorHAnsi" w:cstheme="majorBidi"/>
      <w:color w:val="939393" w:themeColor="text1" w:themeTint="BF"/>
      <w:sz w:val="30"/>
      <w:szCs w:val="30"/>
    </w:rPr>
  </w:style>
  <w:style w:type="character" w:styleId="lev">
    <w:name w:val="Strong"/>
    <w:basedOn w:val="Policepardfaut"/>
    <w:uiPriority w:val="22"/>
    <w:qFormat/>
    <w:rsid w:val="00E938A4"/>
    <w:rPr>
      <w:b/>
      <w:bCs/>
    </w:rPr>
  </w:style>
  <w:style w:type="character" w:styleId="Accentuation">
    <w:name w:val="Emphasis"/>
    <w:basedOn w:val="Policepardfaut"/>
    <w:uiPriority w:val="20"/>
    <w:qFormat/>
    <w:rsid w:val="00E938A4"/>
    <w:rPr>
      <w:i/>
      <w:iCs/>
    </w:rPr>
  </w:style>
  <w:style w:type="paragraph" w:styleId="Sansinterligne">
    <w:name w:val="No Spacing"/>
    <w:uiPriority w:val="1"/>
    <w:qFormat/>
    <w:rsid w:val="00E938A4"/>
    <w:pPr>
      <w:spacing w:after="0" w:line="240" w:lineRule="auto"/>
    </w:pPr>
  </w:style>
  <w:style w:type="paragraph" w:styleId="Citation">
    <w:name w:val="Quote"/>
    <w:basedOn w:val="Normal"/>
    <w:next w:val="Normal"/>
    <w:link w:val="CitationCar"/>
    <w:uiPriority w:val="29"/>
    <w:qFormat/>
    <w:rsid w:val="00E938A4"/>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E938A4"/>
    <w:rPr>
      <w:i/>
      <w:iCs/>
    </w:rPr>
  </w:style>
  <w:style w:type="paragraph" w:styleId="Citationintense">
    <w:name w:val="Intense Quote"/>
    <w:basedOn w:val="Normal"/>
    <w:next w:val="Normal"/>
    <w:link w:val="CitationintenseCar"/>
    <w:uiPriority w:val="30"/>
    <w:qFormat/>
    <w:rsid w:val="00E938A4"/>
    <w:pPr>
      <w:spacing w:before="100" w:beforeAutospacing="1" w:after="240"/>
      <w:ind w:left="864" w:right="864"/>
      <w:jc w:val="center"/>
    </w:pPr>
    <w:rPr>
      <w:rFonts w:asciiTheme="majorHAnsi" w:eastAsiaTheme="majorEastAsia" w:hAnsiTheme="majorHAnsi" w:cstheme="majorBidi"/>
      <w:color w:val="009DC5" w:themeColor="accent1"/>
      <w:sz w:val="28"/>
      <w:szCs w:val="28"/>
    </w:rPr>
  </w:style>
  <w:style w:type="character" w:customStyle="1" w:styleId="CitationintenseCar">
    <w:name w:val="Citation intense Car"/>
    <w:basedOn w:val="Policepardfaut"/>
    <w:link w:val="Citationintense"/>
    <w:uiPriority w:val="30"/>
    <w:rsid w:val="00E938A4"/>
    <w:rPr>
      <w:rFonts w:asciiTheme="majorHAnsi" w:eastAsiaTheme="majorEastAsia" w:hAnsiTheme="majorHAnsi" w:cstheme="majorBidi"/>
      <w:color w:val="009DC5" w:themeColor="accent1"/>
      <w:sz w:val="28"/>
      <w:szCs w:val="28"/>
    </w:rPr>
  </w:style>
  <w:style w:type="character" w:styleId="Accentuationlgre">
    <w:name w:val="Subtle Emphasis"/>
    <w:basedOn w:val="Policepardfaut"/>
    <w:uiPriority w:val="19"/>
    <w:qFormat/>
    <w:rsid w:val="00E938A4"/>
    <w:rPr>
      <w:i/>
      <w:iCs/>
      <w:color w:val="A1A1A1" w:themeColor="text1" w:themeTint="A6"/>
    </w:rPr>
  </w:style>
  <w:style w:type="character" w:styleId="Accentuationintense">
    <w:name w:val="Intense Emphasis"/>
    <w:basedOn w:val="Policepardfaut"/>
    <w:uiPriority w:val="21"/>
    <w:qFormat/>
    <w:rsid w:val="00E938A4"/>
    <w:rPr>
      <w:b/>
      <w:bCs/>
      <w:i/>
      <w:iCs/>
    </w:rPr>
  </w:style>
  <w:style w:type="character" w:styleId="Rfrencelgre">
    <w:name w:val="Subtle Reference"/>
    <w:basedOn w:val="Policepardfaut"/>
    <w:uiPriority w:val="31"/>
    <w:qFormat/>
    <w:rsid w:val="00E938A4"/>
    <w:rPr>
      <w:smallCaps/>
      <w:color w:val="939393" w:themeColor="text1" w:themeTint="BF"/>
    </w:rPr>
  </w:style>
  <w:style w:type="character" w:styleId="Rfrenceintense">
    <w:name w:val="Intense Reference"/>
    <w:basedOn w:val="Policepardfaut"/>
    <w:uiPriority w:val="32"/>
    <w:qFormat/>
    <w:rsid w:val="00E938A4"/>
    <w:rPr>
      <w:b/>
      <w:bCs/>
      <w:smallCaps/>
      <w:u w:val="single"/>
    </w:rPr>
  </w:style>
  <w:style w:type="character" w:styleId="Titredulivre">
    <w:name w:val="Book Title"/>
    <w:basedOn w:val="Policepardfaut"/>
    <w:uiPriority w:val="33"/>
    <w:qFormat/>
    <w:rsid w:val="00E938A4"/>
    <w:rPr>
      <w:b/>
      <w:bCs/>
      <w:smallCaps/>
    </w:rPr>
  </w:style>
  <w:style w:type="paragraph" w:styleId="En-ttedetabledesmatires">
    <w:name w:val="TOC Heading"/>
    <w:basedOn w:val="Titre1"/>
    <w:next w:val="Normal"/>
    <w:uiPriority w:val="39"/>
    <w:semiHidden/>
    <w:unhideWhenUsed/>
    <w:qFormat/>
    <w:rsid w:val="00E938A4"/>
    <w:pPr>
      <w:outlineLvl w:val="9"/>
    </w:pPr>
  </w:style>
  <w:style w:type="paragraph" w:styleId="En-tte">
    <w:name w:val="header"/>
    <w:basedOn w:val="Normal"/>
    <w:link w:val="En-tteCar"/>
    <w:uiPriority w:val="99"/>
    <w:unhideWhenUsed/>
    <w:rsid w:val="00E938A4"/>
    <w:pPr>
      <w:tabs>
        <w:tab w:val="center" w:pos="4536"/>
        <w:tab w:val="right" w:pos="9072"/>
      </w:tabs>
      <w:spacing w:after="0" w:line="240" w:lineRule="auto"/>
    </w:pPr>
  </w:style>
  <w:style w:type="character" w:customStyle="1" w:styleId="En-tteCar">
    <w:name w:val="En-tête Car"/>
    <w:basedOn w:val="Policepardfaut"/>
    <w:link w:val="En-tte"/>
    <w:uiPriority w:val="99"/>
    <w:rsid w:val="00E938A4"/>
  </w:style>
  <w:style w:type="paragraph" w:styleId="Pieddepage">
    <w:name w:val="footer"/>
    <w:basedOn w:val="Normal"/>
    <w:link w:val="PieddepageCar"/>
    <w:uiPriority w:val="99"/>
    <w:unhideWhenUsed/>
    <w:rsid w:val="00E938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8A4"/>
  </w:style>
  <w:style w:type="character" w:styleId="Textedelespacerserv">
    <w:name w:val="Placeholder Text"/>
    <w:basedOn w:val="Policepardfaut"/>
    <w:uiPriority w:val="99"/>
    <w:semiHidden/>
    <w:rsid w:val="00E938A4"/>
    <w:rPr>
      <w:color w:val="808080"/>
    </w:rPr>
  </w:style>
  <w:style w:type="paragraph" w:customStyle="1" w:styleId="Standard">
    <w:name w:val="Standard"/>
    <w:rsid w:val="00D90B33"/>
    <w:rPr>
      <w:lang w:eastAsia="zh-CN" w:bidi="hi-IN"/>
    </w:rPr>
  </w:style>
  <w:style w:type="paragraph" w:styleId="Paragraphedeliste">
    <w:name w:val="List Paragraph"/>
    <w:basedOn w:val="Normal"/>
    <w:uiPriority w:val="34"/>
    <w:qFormat/>
    <w:rsid w:val="00AA5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128737">
      <w:bodyDiv w:val="1"/>
      <w:marLeft w:val="0"/>
      <w:marRight w:val="0"/>
      <w:marTop w:val="0"/>
      <w:marBottom w:val="0"/>
      <w:divBdr>
        <w:top w:val="none" w:sz="0" w:space="0" w:color="auto"/>
        <w:left w:val="none" w:sz="0" w:space="0" w:color="auto"/>
        <w:bottom w:val="none" w:sz="0" w:space="0" w:color="auto"/>
        <w:right w:val="none" w:sz="0" w:space="0" w:color="auto"/>
      </w:divBdr>
    </w:div>
    <w:div w:id="181351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s\Documents\Mod&#232;les%20Office%20personnalis&#233;s\Gouvernance%20PA.dot.dotm" TargetMode="External"/></Relationships>
</file>

<file path=word/theme/theme1.xml><?xml version="1.0" encoding="utf-8"?>
<a:theme xmlns:a="http://schemas.openxmlformats.org/drawingml/2006/main" name="Brin">
  <a:themeElements>
    <a:clrScheme name="Ponts Alumni">
      <a:dk1>
        <a:srgbClr val="707070"/>
      </a:dk1>
      <a:lt1>
        <a:srgbClr val="FFFFFF"/>
      </a:lt1>
      <a:dk2>
        <a:srgbClr val="1B2542"/>
      </a:dk2>
      <a:lt2>
        <a:srgbClr val="A5A5A5"/>
      </a:lt2>
      <a:accent1>
        <a:srgbClr val="009DC5"/>
      </a:accent1>
      <a:accent2>
        <a:srgbClr val="DFE3E9"/>
      </a:accent2>
      <a:accent3>
        <a:srgbClr val="BBC3CD"/>
      </a:accent3>
      <a:accent4>
        <a:srgbClr val="1B2542"/>
      </a:accent4>
      <a:accent5>
        <a:srgbClr val="945258"/>
      </a:accent5>
      <a:accent6>
        <a:srgbClr val="67BACE"/>
      </a:accent6>
      <a:hlink>
        <a:srgbClr val="00194C"/>
      </a:hlink>
      <a:folHlink>
        <a:srgbClr val="954F72"/>
      </a:folHlink>
    </a:clrScheme>
    <a:fontScheme name="Ponts Alumni">
      <a:majorFont>
        <a:latin typeface="Poppins"/>
        <a:ea typeface=""/>
        <a:cs typeface=""/>
      </a:majorFont>
      <a:minorFont>
        <a:latin typeface="Montserrat"/>
        <a:ea typeface=""/>
        <a:cs typeface=""/>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d265a7-d11c-487c-91b9-a6c82b4ba1f1">
      <UserInfo>
        <DisplayName/>
        <AccountId xsi:nil="true"/>
        <AccountType/>
      </UserInfo>
    </SharedWithUsers>
    <MediaLengthInSeconds xmlns="4b86ae47-82da-4e34-a3d5-370149349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C91B794BFE664BB3674F4A0249CBC7" ma:contentTypeVersion="13" ma:contentTypeDescription="Crée un document." ma:contentTypeScope="" ma:versionID="e27eb333fb320b51b796d62f58b1b6a5">
  <xsd:schema xmlns:xsd="http://www.w3.org/2001/XMLSchema" xmlns:xs="http://www.w3.org/2001/XMLSchema" xmlns:p="http://schemas.microsoft.com/office/2006/metadata/properties" xmlns:ns2="4b86ae47-82da-4e34-a3d5-370149349a1a" xmlns:ns3="7fd265a7-d11c-487c-91b9-a6c82b4ba1f1" targetNamespace="http://schemas.microsoft.com/office/2006/metadata/properties" ma:root="true" ma:fieldsID="f38c63dcaf19fb77252c080fd439b79a" ns2:_="" ns3:_="">
    <xsd:import namespace="4b86ae47-82da-4e34-a3d5-370149349a1a"/>
    <xsd:import namespace="7fd265a7-d11c-487c-91b9-a6c82b4ba1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6ae47-82da-4e34-a3d5-370149349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d265a7-d11c-487c-91b9-a6c82b4ba1f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22F1B-14A5-4331-B9EA-197BDFB48006}">
  <ds:schemaRefs>
    <ds:schemaRef ds:uri="http://schemas.microsoft.com/office/2006/metadata/properties"/>
    <ds:schemaRef ds:uri="http://schemas.microsoft.com/office/infopath/2007/PartnerControls"/>
    <ds:schemaRef ds:uri="7fd265a7-d11c-487c-91b9-a6c82b4ba1f1"/>
    <ds:schemaRef ds:uri="4b86ae47-82da-4e34-a3d5-370149349a1a"/>
  </ds:schemaRefs>
</ds:datastoreItem>
</file>

<file path=customXml/itemProps2.xml><?xml version="1.0" encoding="utf-8"?>
<ds:datastoreItem xmlns:ds="http://schemas.openxmlformats.org/officeDocument/2006/customXml" ds:itemID="{0929AAEE-FB9B-4FDB-B9E5-9691F1136F5C}">
  <ds:schemaRefs>
    <ds:schemaRef ds:uri="http://schemas.microsoft.com/sharepoint/v3/contenttype/forms"/>
  </ds:schemaRefs>
</ds:datastoreItem>
</file>

<file path=customXml/itemProps3.xml><?xml version="1.0" encoding="utf-8"?>
<ds:datastoreItem xmlns:ds="http://schemas.openxmlformats.org/officeDocument/2006/customXml" ds:itemID="{A62DFB7B-100A-4585-A9F0-AD77599D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6ae47-82da-4e34-a3d5-370149349a1a"/>
    <ds:schemaRef ds:uri="7fd265a7-d11c-487c-91b9-a6c82b4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3DC2A1-3957-403A-918C-A8FC792E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Gouvernance PA.dot.dotm</Template>
  <TotalTime>167</TotalTime>
  <Pages>5</Pages>
  <Words>1152</Words>
  <Characters>6337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du 30 janvier 2021</dc:title>
  <dc:subject/>
  <dc:creator>Camille</dc:creator>
  <cp:keywords/>
  <dc:description/>
  <cp:lastModifiedBy>Isabelle Delin</cp:lastModifiedBy>
  <cp:revision>121</cp:revision>
  <dcterms:created xsi:type="dcterms:W3CDTF">2021-03-08T08:30:00Z</dcterms:created>
  <dcterms:modified xsi:type="dcterms:W3CDTF">2021-07-28T14:47:00Z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634500</vt:r8>
  </property>
  <property fmtid="{D5CDD505-2E9C-101B-9397-08002B2CF9AE}" pid="3" name="ContentTypeId">
    <vt:lpwstr>0x0101006EC91B794BFE664BB3674F4A0249CBC7</vt:lpwstr>
  </property>
  <property fmtid="{D5CDD505-2E9C-101B-9397-08002B2CF9AE}" pid="4" name="ComplianceAssetId">
    <vt:lpwstr/>
  </property>
  <property fmtid="{D5CDD505-2E9C-101B-9397-08002B2CF9AE}" pid="5" name="_ExtendedDescription">
    <vt:lpwstr/>
  </property>
</Properties>
</file>