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5531" w14:textId="77777777" w:rsidR="00D776DE" w:rsidRDefault="00E938A4" w:rsidP="00D776DE">
      <w:pPr>
        <w:pStyle w:val="Titre"/>
        <w:ind w:left="2835"/>
        <w:jc w:val="both"/>
        <w:rPr>
          <w:noProof/>
          <w:sz w:val="56"/>
          <w:szCs w:val="56"/>
        </w:rPr>
      </w:pPr>
      <w:r w:rsidRPr="00E938A4">
        <w:rPr>
          <w:noProof/>
          <w:sz w:val="56"/>
          <w:szCs w:val="56"/>
        </w:rPr>
        <w:drawing>
          <wp:anchor distT="0" distB="0" distL="114300" distR="114300" simplePos="0" relativeHeight="251658240" behindDoc="0" locked="0" layoutInCell="1" allowOverlap="1" wp14:anchorId="4F0C22E3" wp14:editId="52B01414">
            <wp:simplePos x="0" y="0"/>
            <wp:positionH relativeFrom="column">
              <wp:posOffset>-800735</wp:posOffset>
            </wp:positionH>
            <wp:positionV relativeFrom="page">
              <wp:posOffset>121920</wp:posOffset>
            </wp:positionV>
            <wp:extent cx="2461260" cy="13563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461260" cy="1356360"/>
                    </a:xfrm>
                    <a:prstGeom prst="rect">
                      <a:avLst/>
                    </a:prstGeom>
                  </pic:spPr>
                </pic:pic>
              </a:graphicData>
            </a:graphic>
            <wp14:sizeRelH relativeFrom="margin">
              <wp14:pctWidth>0</wp14:pctWidth>
            </wp14:sizeRelH>
            <wp14:sizeRelV relativeFrom="margin">
              <wp14:pctHeight>0</wp14:pctHeight>
            </wp14:sizeRelV>
          </wp:anchor>
        </w:drawing>
      </w:r>
      <w:r w:rsidR="00D776DE">
        <w:rPr>
          <w:noProof/>
          <w:sz w:val="56"/>
          <w:szCs w:val="56"/>
        </w:rPr>
        <w:t>Bureau</w:t>
      </w:r>
    </w:p>
    <w:p w14:paraId="1CF0BCBB" w14:textId="6366CEAC" w:rsidR="002A43A2" w:rsidRPr="00E938A4" w:rsidRDefault="00D776DE" w:rsidP="00D776DE">
      <w:pPr>
        <w:pStyle w:val="Titre"/>
        <w:ind w:left="2835"/>
        <w:jc w:val="both"/>
        <w:rPr>
          <w:noProof/>
          <w:sz w:val="56"/>
          <w:szCs w:val="56"/>
        </w:rPr>
      </w:pPr>
      <w:r>
        <w:rPr>
          <w:noProof/>
          <w:sz w:val="56"/>
          <w:szCs w:val="56"/>
        </w:rPr>
        <w:t xml:space="preserve">du </w:t>
      </w:r>
      <w:r w:rsidR="00AB5D2A">
        <w:rPr>
          <w:noProof/>
          <w:sz w:val="56"/>
          <w:szCs w:val="56"/>
        </w:rPr>
        <w:t>23 novembre</w:t>
      </w:r>
      <w:r w:rsidR="00514940">
        <w:rPr>
          <w:noProof/>
          <w:sz w:val="56"/>
          <w:szCs w:val="56"/>
        </w:rPr>
        <w:t xml:space="preserve"> </w:t>
      </w:r>
      <w:r w:rsidR="007D1A52">
        <w:rPr>
          <w:noProof/>
          <w:sz w:val="56"/>
          <w:szCs w:val="56"/>
        </w:rPr>
        <w:t>202</w:t>
      </w:r>
      <w:r w:rsidR="00274116">
        <w:rPr>
          <w:noProof/>
          <w:sz w:val="56"/>
          <w:szCs w:val="56"/>
        </w:rPr>
        <w:t>2</w:t>
      </w:r>
    </w:p>
    <w:p w14:paraId="18889392" w14:textId="29641830" w:rsidR="001632AF" w:rsidRDefault="001632AF" w:rsidP="000E68D7">
      <w:pPr>
        <w:pStyle w:val="Standard"/>
        <w:jc w:val="both"/>
        <w:rPr>
          <w:rFonts w:cstheme="minorHAnsi"/>
        </w:rPr>
      </w:pPr>
    </w:p>
    <w:p w14:paraId="04233B2F" w14:textId="3ADD7685" w:rsidR="00D90B33" w:rsidRPr="00FE30B4" w:rsidRDefault="00D90B33" w:rsidP="000E68D7">
      <w:pPr>
        <w:pStyle w:val="Standard"/>
        <w:jc w:val="both"/>
        <w:rPr>
          <w:rFonts w:ascii="Cambria" w:hAnsi="Cambria" w:cs="Cambria"/>
        </w:rPr>
      </w:pPr>
      <w:r w:rsidRPr="00984C72">
        <w:rPr>
          <w:rFonts w:cstheme="minorHAnsi"/>
        </w:rPr>
        <w:t>Présents</w:t>
      </w:r>
      <w:r w:rsidR="0086790F">
        <w:rPr>
          <w:rFonts w:ascii="Cambria" w:hAnsi="Cambria" w:cs="Cambria"/>
        </w:rPr>
        <w:t xml:space="preserve"> </w:t>
      </w:r>
      <w:r w:rsidR="00514940">
        <w:rPr>
          <w:rFonts w:cstheme="minorHAnsi"/>
        </w:rPr>
        <w:t>:</w:t>
      </w:r>
      <w:r>
        <w:rPr>
          <w:rFonts w:cstheme="minorHAnsi"/>
        </w:rPr>
        <w:t xml:space="preserve"> </w:t>
      </w:r>
    </w:p>
    <w:p w14:paraId="153015D4" w14:textId="77777777" w:rsidR="00D90B33" w:rsidRDefault="00D90B33" w:rsidP="000E68D7">
      <w:pPr>
        <w:pStyle w:val="Standard"/>
        <w:jc w:val="both"/>
        <w:rPr>
          <w:rFonts w:cstheme="minorHAnsi"/>
        </w:rPr>
      </w:pPr>
    </w:p>
    <w:p w14:paraId="173AAC3B" w14:textId="47EAB504" w:rsidR="00FE30B4" w:rsidRDefault="00FE30B4" w:rsidP="000E68D7">
      <w:pPr>
        <w:jc w:val="both"/>
        <w:rPr>
          <w:u w:val="single"/>
        </w:rPr>
      </w:pPr>
      <w:r>
        <w:rPr>
          <w:u w:val="single"/>
        </w:rPr>
        <w:t>Membres du Bureau :</w:t>
      </w:r>
      <w:r w:rsidRPr="00FE30B4">
        <w:t xml:space="preserve"> </w:t>
      </w:r>
      <w:r>
        <w:t xml:space="preserve"> Dorothée Citerne,</w:t>
      </w:r>
      <w:r w:rsidRPr="00FE30B4">
        <w:t xml:space="preserve"> </w:t>
      </w:r>
      <w:r w:rsidRPr="00EB3460">
        <w:t xml:space="preserve">Thierry </w:t>
      </w:r>
      <w:proofErr w:type="spellStart"/>
      <w:r w:rsidRPr="00EB3460">
        <w:t>Déau</w:t>
      </w:r>
      <w:proofErr w:type="spellEnd"/>
      <w:r w:rsidRPr="00EB3460">
        <w:t>,</w:t>
      </w:r>
      <w:r w:rsidRPr="00FE30B4">
        <w:t xml:space="preserve"> </w:t>
      </w:r>
      <w:r w:rsidRPr="00EB3460">
        <w:t>Christophe Persoz</w:t>
      </w:r>
      <w:r>
        <w:t xml:space="preserve">, </w:t>
      </w:r>
      <w:r w:rsidRPr="00EB3460">
        <w:t xml:space="preserve">Boris Rowenczyn, </w:t>
      </w:r>
      <w:r>
        <w:t>Pierre Vidailhet</w:t>
      </w:r>
    </w:p>
    <w:p w14:paraId="70C230A4" w14:textId="7DA53DAC" w:rsidR="00D90B33" w:rsidRDefault="00D90B33" w:rsidP="000E68D7">
      <w:pPr>
        <w:jc w:val="both"/>
      </w:pPr>
      <w:r w:rsidRPr="009D37B3">
        <w:rPr>
          <w:u w:val="single"/>
        </w:rPr>
        <w:t>Membres du Comité</w:t>
      </w:r>
      <w:r w:rsidRPr="009D37B3">
        <w:rPr>
          <w:rFonts w:ascii="Cambria" w:hAnsi="Cambria" w:cs="Cambria"/>
        </w:rPr>
        <w:t> </w:t>
      </w:r>
      <w:r w:rsidRPr="009D37B3">
        <w:t>:</w:t>
      </w:r>
      <w:r w:rsidR="004B3177">
        <w:t xml:space="preserve"> </w:t>
      </w:r>
      <w:r w:rsidR="00F05371">
        <w:t>Cristian Cabrera</w:t>
      </w:r>
      <w:r w:rsidR="004B3177">
        <w:t xml:space="preserve">, </w:t>
      </w:r>
      <w:r w:rsidR="004B3177" w:rsidRPr="009D37B3">
        <w:t xml:space="preserve">Jean-Marc </w:t>
      </w:r>
      <w:proofErr w:type="spellStart"/>
      <w:r w:rsidR="004B3177" w:rsidRPr="009D37B3">
        <w:t>Charoud</w:t>
      </w:r>
      <w:proofErr w:type="spellEnd"/>
      <w:r w:rsidR="004B3177" w:rsidRPr="009D37B3">
        <w:t xml:space="preserve">, </w:t>
      </w:r>
      <w:r w:rsidR="00FE30B4" w:rsidRPr="009D37B3">
        <w:t xml:space="preserve">Michèle Cyna, </w:t>
      </w:r>
      <w:r w:rsidR="00703789">
        <w:t>R</w:t>
      </w:r>
      <w:r w:rsidR="000E68D7">
        <w:t>é</w:t>
      </w:r>
      <w:r w:rsidR="00703789">
        <w:t xml:space="preserve">gis Damour, </w:t>
      </w:r>
      <w:r w:rsidR="00365F25">
        <w:t xml:space="preserve">Charles-Edouard </w:t>
      </w:r>
      <w:proofErr w:type="spellStart"/>
      <w:r w:rsidR="00365F25">
        <w:t>Delpierre</w:t>
      </w:r>
      <w:proofErr w:type="spellEnd"/>
      <w:r w:rsidR="00365F25">
        <w:t xml:space="preserve">, </w:t>
      </w:r>
      <w:r w:rsidR="00FE30B4" w:rsidRPr="009D37B3">
        <w:t xml:space="preserve">Eric Fabre, </w:t>
      </w:r>
      <w:r w:rsidR="004B3177">
        <w:t>Vincent Guardiola</w:t>
      </w:r>
      <w:r w:rsidR="00D046A7">
        <w:t>,</w:t>
      </w:r>
      <w:r w:rsidR="00B6175F">
        <w:t xml:space="preserve"> </w:t>
      </w:r>
    </w:p>
    <w:p w14:paraId="3B8FEBAB" w14:textId="714B26A0" w:rsidR="00A60643" w:rsidRPr="009D37B3" w:rsidRDefault="00A60643" w:rsidP="000E68D7">
      <w:pPr>
        <w:jc w:val="both"/>
      </w:pPr>
      <w:r w:rsidRPr="00A60643">
        <w:rPr>
          <w:u w:val="single"/>
        </w:rPr>
        <w:t>Excusés</w:t>
      </w:r>
      <w:r>
        <w:rPr>
          <w:rFonts w:ascii="Cambria" w:hAnsi="Cambria" w:cs="Cambria"/>
        </w:rPr>
        <w:t> </w:t>
      </w:r>
      <w:r>
        <w:t xml:space="preserve">: </w:t>
      </w:r>
      <w:r w:rsidR="00FE30B4">
        <w:t xml:space="preserve">Mehdi Aouat, </w:t>
      </w:r>
      <w:r w:rsidR="00E51827">
        <w:t xml:space="preserve">Christelle </w:t>
      </w:r>
      <w:proofErr w:type="spellStart"/>
      <w:r w:rsidR="00E51827">
        <w:t>Abou-Chedid</w:t>
      </w:r>
      <w:proofErr w:type="spellEnd"/>
      <w:r w:rsidR="00E51827">
        <w:t xml:space="preserve">, </w:t>
      </w:r>
      <w:r w:rsidR="00607DFF">
        <w:t xml:space="preserve">Maxime </w:t>
      </w:r>
      <w:proofErr w:type="spellStart"/>
      <w:r w:rsidR="00607DFF">
        <w:t>Boniteau</w:t>
      </w:r>
      <w:proofErr w:type="spellEnd"/>
      <w:r w:rsidR="00607DFF">
        <w:t xml:space="preserve">, </w:t>
      </w:r>
      <w:r w:rsidR="00D046A7">
        <w:t>Vincent Desvignes, Herminie Metzger, Philippe Yvon</w:t>
      </w:r>
    </w:p>
    <w:p w14:paraId="410C6718" w14:textId="0158910A" w:rsidR="00D90B33" w:rsidRDefault="00D90B33" w:rsidP="000E68D7">
      <w:pPr>
        <w:jc w:val="both"/>
      </w:pPr>
      <w:r w:rsidRPr="007733E5">
        <w:rPr>
          <w:u w:val="single"/>
        </w:rPr>
        <w:t>Permanentes</w:t>
      </w:r>
      <w:r>
        <w:rPr>
          <w:rFonts w:ascii="Cambria" w:hAnsi="Cambria" w:cs="Cambria"/>
        </w:rPr>
        <w:t> </w:t>
      </w:r>
      <w:r>
        <w:t xml:space="preserve">: </w:t>
      </w:r>
      <w:r w:rsidR="00B6175F">
        <w:t xml:space="preserve">Anne Daire, </w:t>
      </w:r>
      <w:r>
        <w:t>Camille Laborie</w:t>
      </w:r>
    </w:p>
    <w:p w14:paraId="36EF1EB6" w14:textId="6BCDDE77" w:rsidR="007E5074" w:rsidRPr="0082051E" w:rsidRDefault="007E5074" w:rsidP="000E68D7">
      <w:pPr>
        <w:jc w:val="both"/>
      </w:pPr>
      <w:r>
        <w:t>Se reporter au diaporama projeté</w:t>
      </w:r>
    </w:p>
    <w:p w14:paraId="0698B710" w14:textId="12BC0CB8" w:rsidR="00867756" w:rsidRDefault="00867756" w:rsidP="00867756">
      <w:pPr>
        <w:pStyle w:val="Titre1"/>
      </w:pPr>
      <w:r>
        <w:t>Approbation du relevé de décisions du 29 août 2022</w:t>
      </w:r>
    </w:p>
    <w:p w14:paraId="2BB3A1ED" w14:textId="77777777" w:rsidR="00867756" w:rsidRDefault="00867756" w:rsidP="00867756">
      <w:pPr>
        <w:jc w:val="both"/>
      </w:pPr>
      <w:r>
        <w:t>Le relevé de décisions est validé par le Bureau.</w:t>
      </w:r>
    </w:p>
    <w:p w14:paraId="583AF42D" w14:textId="1B688466" w:rsidR="003805DA" w:rsidRDefault="0084131C" w:rsidP="000E68D7">
      <w:pPr>
        <w:pStyle w:val="Titre1"/>
        <w:jc w:val="both"/>
      </w:pPr>
      <w:r>
        <w:t>Offre de services aux entreprises </w:t>
      </w:r>
      <w:r w:rsidR="00AE5BF1">
        <w:t xml:space="preserve">et </w:t>
      </w:r>
      <w:r w:rsidR="00570BEB">
        <w:t>alerte sur l’équilibre économique de l’association</w:t>
      </w:r>
    </w:p>
    <w:p w14:paraId="67891299" w14:textId="08601C7C" w:rsidR="0084131C" w:rsidRDefault="0084131C" w:rsidP="0084131C">
      <w:r>
        <w:t>Se reporter à la note</w:t>
      </w:r>
    </w:p>
    <w:p w14:paraId="6B6114B0" w14:textId="6883B0C9" w:rsidR="0084131C" w:rsidRPr="00AB5D2A" w:rsidRDefault="00960108" w:rsidP="00AB5D2A">
      <w:pPr>
        <w:pStyle w:val="Paragraphedeliste"/>
        <w:numPr>
          <w:ilvl w:val="0"/>
          <w:numId w:val="19"/>
        </w:numPr>
        <w:jc w:val="both"/>
      </w:pPr>
      <w:r w:rsidRPr="00AB5D2A">
        <w:t xml:space="preserve">Proposition de ne pas compter </w:t>
      </w:r>
      <w:r w:rsidR="00F14605" w:rsidRPr="00AB5D2A">
        <w:t>sur cette ressource en 2023</w:t>
      </w:r>
    </w:p>
    <w:p w14:paraId="748A1F19" w14:textId="3F1C674D" w:rsidR="00F14605" w:rsidRPr="00AB5D2A" w:rsidRDefault="00F14605" w:rsidP="00AB5D2A">
      <w:pPr>
        <w:pStyle w:val="Paragraphedeliste"/>
        <w:numPr>
          <w:ilvl w:val="0"/>
          <w:numId w:val="19"/>
        </w:numPr>
        <w:jc w:val="both"/>
      </w:pPr>
      <w:r w:rsidRPr="00AB5D2A">
        <w:t>Une nouvelle approche à établir en lien avec l’offre de partenariat de l’Ecole pour répondre à la demande de jeunes diplômés</w:t>
      </w:r>
      <w:r w:rsidR="004729F8" w:rsidRPr="00AB5D2A">
        <w:t>.</w:t>
      </w:r>
    </w:p>
    <w:p w14:paraId="1B8A204B" w14:textId="016FEE98" w:rsidR="000B0EAB" w:rsidRPr="00AB5D2A" w:rsidRDefault="00AE5BF1" w:rsidP="00AB5D2A">
      <w:pPr>
        <w:pStyle w:val="Paragraphedeliste"/>
        <w:numPr>
          <w:ilvl w:val="0"/>
          <w:numId w:val="19"/>
        </w:numPr>
        <w:jc w:val="both"/>
      </w:pPr>
      <w:r w:rsidRPr="00AB5D2A">
        <w:t>A ce jour, on prévoir u</w:t>
      </w:r>
      <w:r w:rsidR="000B0EAB" w:rsidRPr="00AB5D2A">
        <w:t>n atterrissage déficitaire de l’ordre de -41 k€, dont :</w:t>
      </w:r>
    </w:p>
    <w:p w14:paraId="0FEFB7A7" w14:textId="2BE4548F" w:rsidR="000B0EAB" w:rsidRPr="00AB5D2A" w:rsidRDefault="000B0EAB" w:rsidP="00AB5D2A">
      <w:pPr>
        <w:pStyle w:val="Paragraphedeliste"/>
        <w:numPr>
          <w:ilvl w:val="1"/>
          <w:numId w:val="19"/>
        </w:numPr>
        <w:jc w:val="both"/>
      </w:pPr>
      <w:r w:rsidRPr="00AB5D2A">
        <w:t xml:space="preserve">-15 k€ de recettes </w:t>
      </w:r>
      <w:r w:rsidR="008A2540" w:rsidRPr="00AB5D2A">
        <w:t xml:space="preserve">liées au </w:t>
      </w:r>
      <w:proofErr w:type="gramStart"/>
      <w:r w:rsidR="008A2540" w:rsidRPr="00AB5D2A">
        <w:t>sponsoring</w:t>
      </w:r>
      <w:proofErr w:type="gramEnd"/>
      <w:r w:rsidR="008A2540" w:rsidRPr="00AB5D2A">
        <w:t xml:space="preserve"> des entreprises</w:t>
      </w:r>
    </w:p>
    <w:p w14:paraId="3FC96932" w14:textId="3C7D1F54" w:rsidR="008A2540" w:rsidRPr="00AB5D2A" w:rsidRDefault="008A2540" w:rsidP="00AB5D2A">
      <w:pPr>
        <w:pStyle w:val="Paragraphedeliste"/>
        <w:numPr>
          <w:ilvl w:val="1"/>
          <w:numId w:val="19"/>
        </w:numPr>
        <w:jc w:val="both"/>
      </w:pPr>
      <w:r w:rsidRPr="00AB5D2A">
        <w:t>-14,5 k€</w:t>
      </w:r>
      <w:r w:rsidR="00070A6F" w:rsidRPr="00AB5D2A">
        <w:t xml:space="preserve"> de cotisations</w:t>
      </w:r>
    </w:p>
    <w:p w14:paraId="3AB3893D" w14:textId="24084E24" w:rsidR="00070A6F" w:rsidRPr="00AB5D2A" w:rsidRDefault="00070A6F" w:rsidP="00AB5D2A">
      <w:pPr>
        <w:pStyle w:val="Paragraphedeliste"/>
        <w:numPr>
          <w:ilvl w:val="1"/>
          <w:numId w:val="19"/>
        </w:numPr>
        <w:jc w:val="both"/>
      </w:pPr>
      <w:r w:rsidRPr="00AB5D2A">
        <w:t>-5,6 k€ de dons</w:t>
      </w:r>
    </w:p>
    <w:p w14:paraId="66A961AA" w14:textId="376BAA22" w:rsidR="00A028F0" w:rsidRDefault="00E202CE" w:rsidP="00AB5D2A">
      <w:pPr>
        <w:pStyle w:val="Paragraphedeliste"/>
        <w:numPr>
          <w:ilvl w:val="0"/>
          <w:numId w:val="19"/>
        </w:numPr>
        <w:jc w:val="both"/>
      </w:pPr>
      <w:r>
        <w:rPr>
          <w:noProof/>
        </w:rPr>
        <w:lastRenderedPageBreak/>
        <w:drawing>
          <wp:anchor distT="0" distB="0" distL="114300" distR="114300" simplePos="0" relativeHeight="251659264" behindDoc="0" locked="0" layoutInCell="1" allowOverlap="1" wp14:anchorId="7C80EB79" wp14:editId="64554541">
            <wp:simplePos x="0" y="0"/>
            <wp:positionH relativeFrom="leftMargin">
              <wp:posOffset>614045</wp:posOffset>
            </wp:positionH>
            <wp:positionV relativeFrom="page">
              <wp:posOffset>1304925</wp:posOffset>
            </wp:positionV>
            <wp:extent cx="390525" cy="390525"/>
            <wp:effectExtent l="0" t="0" r="9525" b="9525"/>
            <wp:wrapSquare wrapText="bothSides"/>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00A028F0" w:rsidRPr="00AB5D2A">
        <w:t xml:space="preserve">Pour limiter le déficit, le Bureau décide de </w:t>
      </w:r>
      <w:r w:rsidR="00A028F0" w:rsidRPr="00BA3C14">
        <w:rPr>
          <w:b/>
          <w:bCs/>
        </w:rPr>
        <w:t>comptab</w:t>
      </w:r>
      <w:r w:rsidR="009F2779" w:rsidRPr="00BA3C14">
        <w:rPr>
          <w:b/>
          <w:bCs/>
        </w:rPr>
        <w:t>iliser les cotisations de décembre 2022 dans l’exercice 2022</w:t>
      </w:r>
      <w:r w:rsidR="009F2779" w:rsidRPr="00AB5D2A">
        <w:t xml:space="preserve"> et non comme premier mois de l’</w:t>
      </w:r>
      <w:r w:rsidR="00520094" w:rsidRPr="00AB5D2A">
        <w:t>exercice 2023</w:t>
      </w:r>
      <w:r w:rsidR="00A05C30">
        <w:t xml:space="preserve">. Pour l’exercice 2023 et les suivants, les cotisations seront comptabilisées du </w:t>
      </w:r>
      <w:r w:rsidR="00BA3C14">
        <w:t>1</w:t>
      </w:r>
      <w:r w:rsidR="00BA3C14" w:rsidRPr="00BA3C14">
        <w:rPr>
          <w:vertAlign w:val="superscript"/>
        </w:rPr>
        <w:t>er</w:t>
      </w:r>
      <w:r w:rsidR="00BA3C14">
        <w:t xml:space="preserve"> janvier au 31 décembre de l’année.</w:t>
      </w:r>
    </w:p>
    <w:p w14:paraId="649DDC17" w14:textId="286AD2BB" w:rsidR="008E2942" w:rsidRDefault="008E2942" w:rsidP="00AB5D2A">
      <w:pPr>
        <w:pStyle w:val="Paragraphedeliste"/>
        <w:numPr>
          <w:ilvl w:val="0"/>
          <w:numId w:val="19"/>
        </w:numPr>
        <w:jc w:val="both"/>
      </w:pPr>
      <w:r>
        <w:t>Mesures pour 2023 et recherche de produits </w:t>
      </w:r>
      <w:r w:rsidR="00570BEB">
        <w:t xml:space="preserve">d’exploitation </w:t>
      </w:r>
      <w:r>
        <w:t>:</w:t>
      </w:r>
    </w:p>
    <w:p w14:paraId="09422F8A" w14:textId="7911E5D3" w:rsidR="008E2942" w:rsidRDefault="00E202CE" w:rsidP="008E2942">
      <w:pPr>
        <w:pStyle w:val="Paragraphedeliste"/>
        <w:numPr>
          <w:ilvl w:val="1"/>
          <w:numId w:val="19"/>
        </w:numPr>
        <w:jc w:val="both"/>
      </w:pPr>
      <w:r>
        <w:rPr>
          <w:noProof/>
        </w:rPr>
        <w:drawing>
          <wp:anchor distT="0" distB="0" distL="114300" distR="114300" simplePos="0" relativeHeight="251661312" behindDoc="0" locked="0" layoutInCell="1" allowOverlap="1" wp14:anchorId="09E0C74A" wp14:editId="0C98B655">
            <wp:simplePos x="0" y="0"/>
            <wp:positionH relativeFrom="leftMargin">
              <wp:posOffset>661670</wp:posOffset>
            </wp:positionH>
            <wp:positionV relativeFrom="page">
              <wp:posOffset>2546985</wp:posOffset>
            </wp:positionV>
            <wp:extent cx="390525" cy="390525"/>
            <wp:effectExtent l="0" t="0" r="9525" b="9525"/>
            <wp:wrapSquare wrapText="bothSides"/>
            <wp:docPr id="3" name="Graphique 3"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00591A64">
        <w:t xml:space="preserve">Accès des entreprises aux alumni via le </w:t>
      </w:r>
      <w:r w:rsidR="00591A64" w:rsidRPr="00CC03B0">
        <w:rPr>
          <w:b/>
          <w:bCs/>
        </w:rPr>
        <w:t>service Carrières est</w:t>
      </w:r>
      <w:r w:rsidR="00591A64">
        <w:t xml:space="preserve"> </w:t>
      </w:r>
      <w:r w:rsidR="00591A64" w:rsidRPr="00CC03B0">
        <w:rPr>
          <w:b/>
          <w:bCs/>
        </w:rPr>
        <w:t>payant</w:t>
      </w:r>
      <w:r w:rsidR="00591A64">
        <w:t>.</w:t>
      </w:r>
    </w:p>
    <w:p w14:paraId="1BD440A1" w14:textId="749AC6E3" w:rsidR="002652BA" w:rsidRDefault="002652BA" w:rsidP="008E2942">
      <w:pPr>
        <w:pStyle w:val="Paragraphedeliste"/>
        <w:numPr>
          <w:ilvl w:val="1"/>
          <w:numId w:val="19"/>
        </w:numPr>
        <w:jc w:val="both"/>
      </w:pPr>
      <w:r w:rsidRPr="00CC03B0">
        <w:rPr>
          <w:b/>
          <w:bCs/>
        </w:rPr>
        <w:t>Cotisation étudiante exigée dès la rentrée</w:t>
      </w:r>
      <w:r>
        <w:t xml:space="preserve">. Vérifier </w:t>
      </w:r>
      <w:r w:rsidR="002574AA">
        <w:t>si une cotisation alumni accolée aux frais de scolarité pourrait être envisagée.</w:t>
      </w:r>
    </w:p>
    <w:p w14:paraId="5F493D8B" w14:textId="0F73660A" w:rsidR="00693348" w:rsidRDefault="00BD124E" w:rsidP="00570BEB">
      <w:pPr>
        <w:pStyle w:val="Paragraphedeliste"/>
        <w:numPr>
          <w:ilvl w:val="1"/>
          <w:numId w:val="19"/>
        </w:numPr>
        <w:jc w:val="both"/>
      </w:pPr>
      <w:r>
        <w:t>La cotisation pour les 5 premières années après le diplôme</w:t>
      </w:r>
      <w:r w:rsidR="00693348">
        <w:t xml:space="preserve"> est-elle discrétionnaire ? Réfléchir à une </w:t>
      </w:r>
      <w:r w:rsidR="00693348" w:rsidRPr="00CC03B0">
        <w:rPr>
          <w:b/>
          <w:bCs/>
        </w:rPr>
        <w:t>proposition intéressante</w:t>
      </w:r>
      <w:r w:rsidR="00CC03B0" w:rsidRPr="00CC03B0">
        <w:rPr>
          <w:b/>
          <w:bCs/>
        </w:rPr>
        <w:t xml:space="preserve"> pour amener à la cotisation</w:t>
      </w:r>
      <w:r w:rsidR="00CC03B0">
        <w:t>.</w:t>
      </w:r>
    </w:p>
    <w:p w14:paraId="405417B2" w14:textId="2DC0844C" w:rsidR="00001FBF" w:rsidRDefault="00001FBF" w:rsidP="00001FBF">
      <w:pPr>
        <w:pStyle w:val="Paragraphedeliste"/>
        <w:numPr>
          <w:ilvl w:val="0"/>
          <w:numId w:val="19"/>
        </w:numPr>
        <w:jc w:val="both"/>
      </w:pPr>
      <w:r>
        <w:t>Prévision d’atterrissage 2022 pour :</w:t>
      </w:r>
    </w:p>
    <w:p w14:paraId="1EB7619C" w14:textId="4FC86F7B" w:rsidR="00001FBF" w:rsidRDefault="00001FBF" w:rsidP="00001FBF">
      <w:pPr>
        <w:pStyle w:val="Paragraphedeliste"/>
        <w:numPr>
          <w:ilvl w:val="1"/>
          <w:numId w:val="19"/>
        </w:numPr>
        <w:jc w:val="both"/>
      </w:pPr>
      <w:r>
        <w:t>PFC : pas mauvaise année</w:t>
      </w:r>
      <w:r w:rsidR="0046506E">
        <w:t xml:space="preserve"> a priori. Dans tous les cas, le dividende sera versé mi-2023 au moment de l’AG</w:t>
      </w:r>
    </w:p>
    <w:p w14:paraId="24C70004" w14:textId="02B1052A" w:rsidR="0046506E" w:rsidRDefault="0046506E" w:rsidP="00001FBF">
      <w:pPr>
        <w:pStyle w:val="Paragraphedeliste"/>
        <w:numPr>
          <w:ilvl w:val="1"/>
          <w:numId w:val="19"/>
        </w:numPr>
        <w:jc w:val="both"/>
      </w:pPr>
      <w:r>
        <w:t xml:space="preserve">SCI Maison des Ponts : </w:t>
      </w:r>
      <w:r w:rsidR="00F376A9">
        <w:t>a priori, équilibre.</w:t>
      </w:r>
    </w:p>
    <w:p w14:paraId="3C611ECC" w14:textId="237BFB5D" w:rsidR="00A3290B" w:rsidRDefault="00A3290B" w:rsidP="00A3290B">
      <w:pPr>
        <w:pStyle w:val="Titre1"/>
      </w:pPr>
      <w:r>
        <w:t>Renouvellement partiel du Comité</w:t>
      </w:r>
    </w:p>
    <w:p w14:paraId="562EFE2D" w14:textId="58F581F3" w:rsidR="00A3290B" w:rsidRDefault="002E1042" w:rsidP="00A3290B">
      <w:pPr>
        <w:jc w:val="both"/>
      </w:pPr>
      <w:r>
        <w:t>Se reporter au tableau de suivi des mandats remis dans le dossier.</w:t>
      </w:r>
    </w:p>
    <w:p w14:paraId="568FEB25" w14:textId="6B9B4039" w:rsidR="00A3290B" w:rsidRDefault="00E13999" w:rsidP="00401489">
      <w:pPr>
        <w:pStyle w:val="Paragraphedeliste"/>
        <w:numPr>
          <w:ilvl w:val="0"/>
          <w:numId w:val="33"/>
        </w:numPr>
        <w:jc w:val="both"/>
      </w:pPr>
      <w:r>
        <w:t>1 fin de mandat non renouvelable et 6 mandats</w:t>
      </w:r>
      <w:r w:rsidR="00E450DB">
        <w:t xml:space="preserve"> renouvelables ouvrent un </w:t>
      </w:r>
      <w:r w:rsidR="00E450DB" w:rsidRPr="00E202CE">
        <w:rPr>
          <w:b/>
          <w:bCs/>
        </w:rPr>
        <w:t>minimum de 7 places</w:t>
      </w:r>
      <w:r w:rsidR="00E450DB">
        <w:t xml:space="preserve"> au</w:t>
      </w:r>
      <w:r w:rsidR="00EE126F">
        <w:t>x</w:t>
      </w:r>
      <w:r w:rsidR="0098251E">
        <w:t xml:space="preserve"> prochaines élections pour le renouvellement partiel du Comité de Ponts Alumni.</w:t>
      </w:r>
    </w:p>
    <w:p w14:paraId="3302C3A4" w14:textId="3A24473F" w:rsidR="005C4EF9" w:rsidRDefault="00E202CE" w:rsidP="0098251E">
      <w:pPr>
        <w:pStyle w:val="Paragraphedeliste"/>
        <w:numPr>
          <w:ilvl w:val="0"/>
          <w:numId w:val="19"/>
        </w:numPr>
        <w:jc w:val="both"/>
      </w:pPr>
      <w:r>
        <w:rPr>
          <w:noProof/>
        </w:rPr>
        <w:drawing>
          <wp:anchor distT="0" distB="0" distL="114300" distR="114300" simplePos="0" relativeHeight="251663360" behindDoc="0" locked="0" layoutInCell="1" allowOverlap="1" wp14:anchorId="37AEA943" wp14:editId="4E36DD8E">
            <wp:simplePos x="0" y="0"/>
            <wp:positionH relativeFrom="leftMargin">
              <wp:align>right</wp:align>
            </wp:positionH>
            <wp:positionV relativeFrom="page">
              <wp:posOffset>6515100</wp:posOffset>
            </wp:positionV>
            <wp:extent cx="390525" cy="390525"/>
            <wp:effectExtent l="0" t="0" r="9525" b="9525"/>
            <wp:wrapSquare wrapText="bothSides"/>
            <wp:docPr id="4" name="Graphique 4"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00B04D01">
        <w:t xml:space="preserve">Les administrateurs qui souhaitent </w:t>
      </w:r>
      <w:r w:rsidR="005C4EF9" w:rsidRPr="00FF70BA">
        <w:rPr>
          <w:b/>
          <w:bCs/>
        </w:rPr>
        <w:t>ne pas candidater au</w:t>
      </w:r>
      <w:r w:rsidR="00B04D01" w:rsidRPr="00FF70BA">
        <w:rPr>
          <w:b/>
          <w:bCs/>
        </w:rPr>
        <w:t xml:space="preserve"> renouvellement</w:t>
      </w:r>
      <w:r w:rsidR="00B04D01">
        <w:t xml:space="preserve"> </w:t>
      </w:r>
      <w:r w:rsidR="005C4EF9">
        <w:t xml:space="preserve">de leur mandat </w:t>
      </w:r>
      <w:r w:rsidR="00FF70BA">
        <w:t xml:space="preserve">arrivé à échéance </w:t>
      </w:r>
      <w:r w:rsidR="005C4EF9">
        <w:t xml:space="preserve">ou </w:t>
      </w:r>
      <w:r w:rsidR="005C4EF9" w:rsidRPr="00FF70BA">
        <w:rPr>
          <w:b/>
          <w:bCs/>
        </w:rPr>
        <w:t>démissionner</w:t>
      </w:r>
      <w:r w:rsidR="005C4EF9">
        <w:t xml:space="preserve"> en cours de mandat sont invités à </w:t>
      </w:r>
      <w:r w:rsidR="005C4EF9" w:rsidRPr="00FF70BA">
        <w:rPr>
          <w:b/>
          <w:bCs/>
        </w:rPr>
        <w:t>se faire connaitre auprès de la déléguée générale</w:t>
      </w:r>
      <w:r w:rsidR="005C4EF9">
        <w:t>.</w:t>
      </w:r>
    </w:p>
    <w:p w14:paraId="20FB7090" w14:textId="3F36B383" w:rsidR="007225EF" w:rsidRPr="007225EF" w:rsidRDefault="007225EF" w:rsidP="00C67AE8">
      <w:pPr>
        <w:pStyle w:val="Titre2"/>
      </w:pPr>
      <w:r>
        <w:t>Elections au Comité et diversité</w:t>
      </w:r>
    </w:p>
    <w:p w14:paraId="73D469D5" w14:textId="0645972B" w:rsidR="0098251E" w:rsidRDefault="00322A68" w:rsidP="0098251E">
      <w:pPr>
        <w:pStyle w:val="Paragraphedeliste"/>
        <w:numPr>
          <w:ilvl w:val="0"/>
          <w:numId w:val="19"/>
        </w:numPr>
        <w:jc w:val="both"/>
      </w:pPr>
      <w:r>
        <w:rPr>
          <w:noProof/>
        </w:rPr>
        <w:drawing>
          <wp:anchor distT="0" distB="0" distL="114300" distR="114300" simplePos="0" relativeHeight="251665408" behindDoc="0" locked="0" layoutInCell="1" allowOverlap="1" wp14:anchorId="00BCC94F" wp14:editId="36C509D7">
            <wp:simplePos x="0" y="0"/>
            <wp:positionH relativeFrom="leftMargin">
              <wp:align>right</wp:align>
            </wp:positionH>
            <wp:positionV relativeFrom="page">
              <wp:posOffset>7905750</wp:posOffset>
            </wp:positionV>
            <wp:extent cx="390525" cy="390525"/>
            <wp:effectExtent l="0" t="0" r="9525" b="9525"/>
            <wp:wrapSquare wrapText="bothSides"/>
            <wp:docPr id="5" name="Graphique 5"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00823617">
        <w:t xml:space="preserve">En référence à la Loi </w:t>
      </w:r>
      <w:proofErr w:type="spellStart"/>
      <w:r w:rsidR="00823617">
        <w:t>Coppé</w:t>
      </w:r>
      <w:proofErr w:type="spellEnd"/>
      <w:r w:rsidR="00823617">
        <w:t>-Zimmerman, l</w:t>
      </w:r>
      <w:r w:rsidR="004F66E7">
        <w:t xml:space="preserve">e Comité se donne pour objectif d’avoir une représentation féminine </w:t>
      </w:r>
      <w:r w:rsidR="002D597E">
        <w:t>de 40%</w:t>
      </w:r>
      <w:r w:rsidR="00454315">
        <w:t xml:space="preserve"> minimum</w:t>
      </w:r>
      <w:r w:rsidR="00784CD6">
        <w:t xml:space="preserve"> en organisant</w:t>
      </w:r>
      <w:r w:rsidR="006A710C">
        <w:t xml:space="preserve"> </w:t>
      </w:r>
      <w:r w:rsidR="00A518EC">
        <w:t>les</w:t>
      </w:r>
      <w:r w:rsidR="006A710C">
        <w:t xml:space="preserve"> élections </w:t>
      </w:r>
      <w:r w:rsidR="00A518EC">
        <w:t>avec</w:t>
      </w:r>
      <w:r w:rsidR="006A710C">
        <w:t xml:space="preserve"> deux collèges, l’un féminin et l’autre masculin.</w:t>
      </w:r>
      <w:r w:rsidR="00823617">
        <w:t xml:space="preserve"> </w:t>
      </w:r>
    </w:p>
    <w:p w14:paraId="425C1D3A" w14:textId="0AC24237" w:rsidR="00322A68" w:rsidRDefault="00322A68" w:rsidP="0098251E">
      <w:pPr>
        <w:pStyle w:val="Paragraphedeliste"/>
        <w:numPr>
          <w:ilvl w:val="0"/>
          <w:numId w:val="19"/>
        </w:numPr>
        <w:jc w:val="both"/>
      </w:pPr>
      <w:r>
        <w:t>Pourquo</w:t>
      </w:r>
      <w:r w:rsidR="000B440F">
        <w:t>i ?</w:t>
      </w:r>
    </w:p>
    <w:p w14:paraId="1D95D4BE" w14:textId="0A23BDB6" w:rsidR="00C0303C" w:rsidRDefault="00C0303C" w:rsidP="00C0303C">
      <w:pPr>
        <w:pStyle w:val="Paragraphedeliste"/>
        <w:numPr>
          <w:ilvl w:val="1"/>
          <w:numId w:val="19"/>
        </w:numPr>
        <w:jc w:val="both"/>
      </w:pPr>
      <w:r>
        <w:t>N</w:t>
      </w:r>
      <w:r>
        <w:t xml:space="preserve">ous pensons que </w:t>
      </w:r>
      <w:r w:rsidRPr="00671221">
        <w:rPr>
          <w:b/>
          <w:bCs/>
        </w:rPr>
        <w:t>la diversité est gage d'efficacité / performance / meilleure appréhension</w:t>
      </w:r>
      <w:r>
        <w:t xml:space="preserve"> des problèmes et des défis </w:t>
      </w:r>
    </w:p>
    <w:p w14:paraId="180F3CB7" w14:textId="2F69A42F" w:rsidR="00C0303C" w:rsidRDefault="00C0303C" w:rsidP="00C0303C">
      <w:pPr>
        <w:pStyle w:val="Paragraphedeliste"/>
        <w:numPr>
          <w:ilvl w:val="1"/>
          <w:numId w:val="19"/>
        </w:numPr>
        <w:jc w:val="both"/>
      </w:pPr>
      <w:r>
        <w:t>N</w:t>
      </w:r>
      <w:r>
        <w:t xml:space="preserve">ous souhaitons nous appliquer les </w:t>
      </w:r>
      <w:r w:rsidRPr="00671221">
        <w:rPr>
          <w:b/>
          <w:bCs/>
        </w:rPr>
        <w:t>mêmes exigences qui sont appliquées à nos institutions et à nos employeurs</w:t>
      </w:r>
      <w:r>
        <w:t xml:space="preserve"> parce que nous </w:t>
      </w:r>
      <w:r>
        <w:lastRenderedPageBreak/>
        <w:t xml:space="preserve">pensons qu'elles vont dans le bon sens et que le changement va trop lentement - il doit donc </w:t>
      </w:r>
      <w:r>
        <w:t xml:space="preserve">être </w:t>
      </w:r>
      <w:r>
        <w:t xml:space="preserve">mesuré et placé comme une </w:t>
      </w:r>
      <w:r w:rsidRPr="00671221">
        <w:rPr>
          <w:b/>
          <w:bCs/>
        </w:rPr>
        <w:t>priorité opérationnelle</w:t>
      </w:r>
      <w:r>
        <w:t>.</w:t>
      </w:r>
    </w:p>
    <w:p w14:paraId="1B98FB18" w14:textId="2700656B" w:rsidR="00C0303C" w:rsidRDefault="00C0303C" w:rsidP="00C0303C">
      <w:pPr>
        <w:pStyle w:val="Paragraphedeliste"/>
        <w:numPr>
          <w:ilvl w:val="1"/>
          <w:numId w:val="19"/>
        </w:numPr>
        <w:jc w:val="both"/>
      </w:pPr>
      <w:r>
        <w:t xml:space="preserve">Nous </w:t>
      </w:r>
      <w:r>
        <w:t xml:space="preserve">envoyons également un message fort à notre communauté, notre école, et à nos </w:t>
      </w:r>
      <w:r w:rsidR="00671221">
        <w:t>employeurs :</w:t>
      </w:r>
      <w:r>
        <w:t xml:space="preserve"> nous pensons que</w:t>
      </w:r>
      <w:r w:rsidRPr="009E0279">
        <w:rPr>
          <w:b/>
          <w:bCs/>
        </w:rPr>
        <w:t xml:space="preserve"> le monde professionnel doit être un lieu de mixité à tous les niveaux</w:t>
      </w:r>
      <w:r>
        <w:t>.</w:t>
      </w:r>
    </w:p>
    <w:p w14:paraId="56E58D8D" w14:textId="6D58DC7D" w:rsidR="00C0303C" w:rsidRDefault="00C0303C" w:rsidP="00C0303C">
      <w:pPr>
        <w:pStyle w:val="Paragraphedeliste"/>
        <w:numPr>
          <w:ilvl w:val="1"/>
          <w:numId w:val="19"/>
        </w:numPr>
        <w:jc w:val="both"/>
      </w:pPr>
      <w:r>
        <w:t>Nous</w:t>
      </w:r>
      <w:r>
        <w:t xml:space="preserve"> envoyons également un signal fort aux jeunes en leur disant que nous pensons que le </w:t>
      </w:r>
      <w:r w:rsidRPr="009E0279">
        <w:rPr>
          <w:b/>
          <w:bCs/>
        </w:rPr>
        <w:t>métier d'ingénieur doit être mixte à tous les niveaux</w:t>
      </w:r>
      <w:r>
        <w:t xml:space="preserve">, ne </w:t>
      </w:r>
      <w:r w:rsidR="00671221">
        <w:t>serait-ce</w:t>
      </w:r>
      <w:r>
        <w:t xml:space="preserve"> que pour représenter la société dans laquelle nous vivons et les problèmes que nous devons résoudre</w:t>
      </w:r>
      <w:r w:rsidR="00671221">
        <w:t>.</w:t>
      </w:r>
    </w:p>
    <w:p w14:paraId="3F743F27" w14:textId="111F9A54" w:rsidR="00C0303C" w:rsidRDefault="00671221" w:rsidP="00C0303C">
      <w:pPr>
        <w:pStyle w:val="Paragraphedeliste"/>
        <w:numPr>
          <w:ilvl w:val="1"/>
          <w:numId w:val="19"/>
        </w:numPr>
        <w:jc w:val="both"/>
      </w:pPr>
      <w:r>
        <w:t>P</w:t>
      </w:r>
      <w:r w:rsidR="00C0303C">
        <w:t xml:space="preserve">arce que la diversité n'est pas uniquement l'égalité femmes hommes, nous avons décidé également de </w:t>
      </w:r>
      <w:r w:rsidR="00C0303C" w:rsidRPr="009E0279">
        <w:rPr>
          <w:b/>
          <w:bCs/>
        </w:rPr>
        <w:t>réserver des places du Comité à des masters</w:t>
      </w:r>
      <w:r w:rsidRPr="009E0279">
        <w:rPr>
          <w:b/>
          <w:bCs/>
        </w:rPr>
        <w:t xml:space="preserve"> / mastères spécialisés</w:t>
      </w:r>
      <w:r w:rsidR="00C0303C">
        <w:t xml:space="preserve"> à chaque élection</w:t>
      </w:r>
      <w:r>
        <w:t>.</w:t>
      </w:r>
    </w:p>
    <w:p w14:paraId="69A78858" w14:textId="76A73BA6" w:rsidR="00C0303C" w:rsidRDefault="00671221" w:rsidP="00C0303C">
      <w:pPr>
        <w:pStyle w:val="Paragraphedeliste"/>
        <w:numPr>
          <w:ilvl w:val="1"/>
          <w:numId w:val="19"/>
        </w:numPr>
        <w:jc w:val="both"/>
      </w:pPr>
      <w:r>
        <w:t>P</w:t>
      </w:r>
      <w:r w:rsidR="00C0303C">
        <w:t xml:space="preserve">arce que l'expérience nous a montré </w:t>
      </w:r>
      <w:r w:rsidR="00C0303C" w:rsidRPr="009E0279">
        <w:rPr>
          <w:b/>
          <w:bCs/>
        </w:rPr>
        <w:t>qu'en "laissant faire les choses", cela va trop lentement et c'est trop fragile</w:t>
      </w:r>
      <w:r w:rsidR="009E0279">
        <w:t>.</w:t>
      </w:r>
    </w:p>
    <w:p w14:paraId="276108F5" w14:textId="5FEB25AE" w:rsidR="000B440F" w:rsidRDefault="00671221" w:rsidP="00C0303C">
      <w:pPr>
        <w:pStyle w:val="Paragraphedeliste"/>
        <w:numPr>
          <w:ilvl w:val="1"/>
          <w:numId w:val="19"/>
        </w:numPr>
        <w:jc w:val="both"/>
      </w:pPr>
      <w:r>
        <w:t>N</w:t>
      </w:r>
      <w:r w:rsidR="00C0303C">
        <w:t>ous souhaitons également entraîner les autres écoles à nous rejoindre</w:t>
      </w:r>
      <w:r>
        <w:t>.</w:t>
      </w:r>
    </w:p>
    <w:p w14:paraId="20E5495D" w14:textId="52605E0C" w:rsidR="00A518EC" w:rsidRPr="00BA3AE1" w:rsidRDefault="00A518EC" w:rsidP="0098251E">
      <w:pPr>
        <w:pStyle w:val="Paragraphedeliste"/>
        <w:numPr>
          <w:ilvl w:val="0"/>
          <w:numId w:val="19"/>
        </w:numPr>
        <w:jc w:val="both"/>
      </w:pPr>
      <w:r>
        <w:t>Afin que cela puisse être mis en œuvre dès les prochaines élection</w:t>
      </w:r>
      <w:r w:rsidR="00307214">
        <w:t>s de février 2023</w:t>
      </w:r>
      <w:r w:rsidR="00CF0CA9">
        <w:t xml:space="preserve">, le Comité souhaite procéder à un </w:t>
      </w:r>
      <w:r w:rsidR="00CF0CA9" w:rsidRPr="00BF6562">
        <w:rPr>
          <w:b/>
          <w:bCs/>
        </w:rPr>
        <w:t>changement des statuts par une AGE convoquée fin janvier 2023</w:t>
      </w:r>
      <w:r w:rsidR="00BF6562">
        <w:rPr>
          <w:b/>
          <w:bCs/>
        </w:rPr>
        <w:t>.</w:t>
      </w:r>
      <w:r w:rsidR="00E76E4F">
        <w:rPr>
          <w:b/>
          <w:bCs/>
        </w:rPr>
        <w:t xml:space="preserve"> </w:t>
      </w:r>
      <w:r w:rsidR="00E76E4F" w:rsidRPr="00BA3AE1">
        <w:t xml:space="preserve">Une proposition </w:t>
      </w:r>
      <w:r w:rsidR="00BA3AE1" w:rsidRPr="00BA3AE1">
        <w:t xml:space="preserve">préparée par la déléguée générale avec un soutien juridique </w:t>
      </w:r>
      <w:r w:rsidR="00485DE2">
        <w:t xml:space="preserve">établie sur la création de deux collèges </w:t>
      </w:r>
      <w:r w:rsidR="00BA3AE1" w:rsidRPr="00BA3AE1">
        <w:t>sera présenté</w:t>
      </w:r>
      <w:r w:rsidR="00322A68">
        <w:t>e</w:t>
      </w:r>
      <w:r w:rsidR="00BA3AE1" w:rsidRPr="00BA3AE1">
        <w:t xml:space="preserve"> au Bureau dans les meilleurs délais.</w:t>
      </w:r>
    </w:p>
    <w:p w14:paraId="05C7F268" w14:textId="68920AA4" w:rsidR="00BE7967" w:rsidRDefault="00E76E4F" w:rsidP="0098251E">
      <w:pPr>
        <w:pStyle w:val="Paragraphedeliste"/>
        <w:numPr>
          <w:ilvl w:val="0"/>
          <w:numId w:val="19"/>
        </w:numPr>
        <w:jc w:val="both"/>
      </w:pPr>
      <w:r>
        <w:rPr>
          <w:noProof/>
        </w:rPr>
        <w:drawing>
          <wp:anchor distT="0" distB="0" distL="114300" distR="114300" simplePos="0" relativeHeight="251667456" behindDoc="0" locked="0" layoutInCell="1" allowOverlap="1" wp14:anchorId="0814B194" wp14:editId="5EAC94BF">
            <wp:simplePos x="0" y="0"/>
            <wp:positionH relativeFrom="leftMargin">
              <wp:align>right</wp:align>
            </wp:positionH>
            <wp:positionV relativeFrom="page">
              <wp:posOffset>8896350</wp:posOffset>
            </wp:positionV>
            <wp:extent cx="390525" cy="390525"/>
            <wp:effectExtent l="0" t="0" r="9525" b="9525"/>
            <wp:wrapSquare wrapText="bothSides"/>
            <wp:docPr id="6" name="Graphique 6"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00574A37">
        <w:t xml:space="preserve">Ponts Alumni serait la </w:t>
      </w:r>
      <w:r w:rsidR="00574A37" w:rsidRPr="00381CB4">
        <w:rPr>
          <w:b/>
          <w:bCs/>
        </w:rPr>
        <w:t>première association de grandes écoles</w:t>
      </w:r>
      <w:r w:rsidR="00574A37">
        <w:t xml:space="preserve"> à engager une réforme de ses statuts pour </w:t>
      </w:r>
      <w:r w:rsidR="00BE7967">
        <w:t xml:space="preserve">parvenir à une représentativité hommes/femmes équilibrée à son Comité, selon les indications de la Loi </w:t>
      </w:r>
      <w:proofErr w:type="spellStart"/>
      <w:r w:rsidR="00BE7967">
        <w:t>Coppé</w:t>
      </w:r>
      <w:proofErr w:type="spellEnd"/>
      <w:r w:rsidR="00BE7967">
        <w:t>-Zimmermann. Il convient :</w:t>
      </w:r>
    </w:p>
    <w:p w14:paraId="1EA354E6" w14:textId="77777777" w:rsidR="00BE7967" w:rsidRDefault="00BE7967" w:rsidP="00BE7967">
      <w:pPr>
        <w:pStyle w:val="Paragraphedeliste"/>
        <w:numPr>
          <w:ilvl w:val="1"/>
          <w:numId w:val="19"/>
        </w:numPr>
        <w:jc w:val="both"/>
      </w:pPr>
      <w:proofErr w:type="gramStart"/>
      <w:r>
        <w:t>d’en</w:t>
      </w:r>
      <w:proofErr w:type="gramEnd"/>
      <w:r>
        <w:t xml:space="preserve"> faire une </w:t>
      </w:r>
      <w:r w:rsidRPr="00381CB4">
        <w:rPr>
          <w:b/>
          <w:bCs/>
        </w:rPr>
        <w:t>communication large</w:t>
      </w:r>
      <w:r>
        <w:t>, y compris grand public</w:t>
      </w:r>
    </w:p>
    <w:p w14:paraId="5B06F63D" w14:textId="5E5D60F1" w:rsidR="00BF6562" w:rsidRDefault="00BE7967" w:rsidP="00BE7967">
      <w:pPr>
        <w:pStyle w:val="Paragraphedeliste"/>
        <w:numPr>
          <w:ilvl w:val="1"/>
          <w:numId w:val="19"/>
        </w:numPr>
        <w:jc w:val="both"/>
      </w:pPr>
      <w:proofErr w:type="gramStart"/>
      <w:r>
        <w:t>d’utiliser</w:t>
      </w:r>
      <w:proofErr w:type="gramEnd"/>
      <w:r>
        <w:t xml:space="preserve"> cette décision comme </w:t>
      </w:r>
      <w:r w:rsidRPr="00381CB4">
        <w:rPr>
          <w:b/>
          <w:bCs/>
        </w:rPr>
        <w:t xml:space="preserve">argument de cotisation </w:t>
      </w:r>
      <w:r w:rsidR="00D75108" w:rsidRPr="00381CB4">
        <w:rPr>
          <w:b/>
          <w:bCs/>
        </w:rPr>
        <w:t>auprès des jeunes diplômés</w:t>
      </w:r>
      <w:r w:rsidR="00E76E4F">
        <w:t>. (</w:t>
      </w:r>
      <w:proofErr w:type="gramStart"/>
      <w:r w:rsidR="00E76E4F">
        <w:t>une</w:t>
      </w:r>
      <w:proofErr w:type="gramEnd"/>
      <w:r w:rsidR="00E76E4F">
        <w:t xml:space="preserve"> association moderne qui va de l’avant).</w:t>
      </w:r>
    </w:p>
    <w:p w14:paraId="108AF405" w14:textId="5E3B1B67" w:rsidR="00D95CF3" w:rsidRDefault="00D95CF3" w:rsidP="00D95CF3">
      <w:pPr>
        <w:pStyle w:val="Titre1"/>
        <w:jc w:val="both"/>
      </w:pPr>
      <w:r>
        <w:t>Séminaire 2022 : synthèse et groupes de travail</w:t>
      </w:r>
    </w:p>
    <w:p w14:paraId="3AF74FF1" w14:textId="64E82612" w:rsidR="00D95CF3" w:rsidRDefault="00EC41AC" w:rsidP="00D95CF3">
      <w:pPr>
        <w:jc w:val="both"/>
      </w:pPr>
      <w:r>
        <w:t>Se reporter du diaporama.</w:t>
      </w:r>
    </w:p>
    <w:p w14:paraId="68D5EF1B" w14:textId="5E2B64FA" w:rsidR="00B4104E" w:rsidRDefault="00B4104E" w:rsidP="00D95CF3">
      <w:pPr>
        <w:jc w:val="both"/>
      </w:pPr>
      <w:r>
        <w:t>Détail du contenu des groupes en annexe 1</w:t>
      </w:r>
    </w:p>
    <w:p w14:paraId="3E6B4BC2" w14:textId="05D32F1C" w:rsidR="00BF4F1D" w:rsidRDefault="00BF4F1D" w:rsidP="00BF4F1D">
      <w:pPr>
        <w:pStyle w:val="Paragraphedeliste"/>
        <w:numPr>
          <w:ilvl w:val="0"/>
          <w:numId w:val="19"/>
        </w:numPr>
        <w:jc w:val="both"/>
      </w:pPr>
      <w:r>
        <w:lastRenderedPageBreak/>
        <w:t xml:space="preserve">Quatre groupes de travail sont créés pour faire avancer </w:t>
      </w:r>
      <w:r w:rsidR="002303AB">
        <w:t xml:space="preserve">4 points prioritaires avec des propositions de réalisations concrètes </w:t>
      </w:r>
      <w:r w:rsidR="006F1241">
        <w:t>à formuler et mettre en œuvre si possible avant l’AG de mai 2022 :</w:t>
      </w:r>
    </w:p>
    <w:p w14:paraId="041DDC91" w14:textId="21C1508A" w:rsidR="006E5EF4" w:rsidRPr="006F1241" w:rsidRDefault="00B4104E" w:rsidP="006F1241">
      <w:pPr>
        <w:pStyle w:val="Paragraphedeliste"/>
        <w:numPr>
          <w:ilvl w:val="1"/>
          <w:numId w:val="19"/>
        </w:numPr>
      </w:pPr>
      <w:r w:rsidRPr="006F1241">
        <w:rPr>
          <w:b/>
          <w:bCs/>
        </w:rPr>
        <w:t>Être visible, suivi compris</w:t>
      </w:r>
      <w:r w:rsidR="004C0FD4" w:rsidRPr="006F1241">
        <w:br/>
      </w:r>
      <w:r w:rsidR="004C0FD4" w:rsidRPr="006F1241">
        <w:rPr>
          <w:i/>
          <w:iCs/>
          <w:color w:val="009DC5" w:themeColor="accent1"/>
        </w:rPr>
        <w:t xml:space="preserve">Animatrice : Herminie Metzger </w:t>
      </w:r>
      <w:hyperlink r:id="rId14" w:history="1">
        <w:r w:rsidR="004C0FD4" w:rsidRPr="006F1241">
          <w:rPr>
            <w:i/>
            <w:iCs/>
            <w:color w:val="009DC5" w:themeColor="accent1"/>
          </w:rPr>
          <w:t>h.metzger@sbp.de</w:t>
        </w:r>
      </w:hyperlink>
    </w:p>
    <w:p w14:paraId="4543744D" w14:textId="025376A0" w:rsidR="00F410BA" w:rsidRPr="006F1241" w:rsidRDefault="00E47C85" w:rsidP="006F1241">
      <w:pPr>
        <w:pStyle w:val="Paragraphedeliste"/>
        <w:numPr>
          <w:ilvl w:val="1"/>
          <w:numId w:val="19"/>
        </w:numPr>
        <w:rPr>
          <w:i/>
          <w:iCs/>
          <w:color w:val="009DC5" w:themeColor="accent1"/>
        </w:rPr>
      </w:pPr>
      <w:r w:rsidRPr="006F1241">
        <w:rPr>
          <w:b/>
          <w:bCs/>
        </w:rPr>
        <w:t>Mobiliser la communauté des Ponts</w:t>
      </w:r>
      <w:r w:rsidRPr="006F1241">
        <w:br/>
      </w:r>
      <w:r w:rsidRPr="006F1241">
        <w:rPr>
          <w:i/>
          <w:iCs/>
          <w:color w:val="009DC5" w:themeColor="accent1"/>
        </w:rPr>
        <w:t xml:space="preserve">Animateur : </w:t>
      </w:r>
      <w:r w:rsidR="004534E2" w:rsidRPr="006F1241">
        <w:rPr>
          <w:i/>
          <w:iCs/>
          <w:color w:val="009DC5" w:themeColor="accent1"/>
        </w:rPr>
        <w:t xml:space="preserve">Boris Rowenczyn </w:t>
      </w:r>
      <w:hyperlink r:id="rId15" w:history="1">
        <w:r w:rsidR="004534E2" w:rsidRPr="006F1241">
          <w:rPr>
            <w:i/>
            <w:iCs/>
            <w:color w:val="009DC5" w:themeColor="accent1"/>
          </w:rPr>
          <w:t>boris.rowenczyn@ponts.org</w:t>
        </w:r>
      </w:hyperlink>
    </w:p>
    <w:p w14:paraId="60BE7333" w14:textId="65588600" w:rsidR="004534E2" w:rsidRPr="006F1241" w:rsidRDefault="00166200" w:rsidP="006F1241">
      <w:pPr>
        <w:pStyle w:val="Paragraphedeliste"/>
        <w:numPr>
          <w:ilvl w:val="1"/>
          <w:numId w:val="19"/>
        </w:numPr>
        <w:rPr>
          <w:i/>
          <w:iCs/>
          <w:color w:val="009DC5" w:themeColor="accent1"/>
        </w:rPr>
      </w:pPr>
      <w:r w:rsidRPr="006F1241">
        <w:rPr>
          <w:b/>
          <w:bCs/>
        </w:rPr>
        <w:t>Renouer le lien avec les internationaux</w:t>
      </w:r>
      <w:r w:rsidR="00D17B76" w:rsidRPr="006F1241">
        <w:br/>
      </w:r>
      <w:r w:rsidR="00D17B76" w:rsidRPr="006F1241">
        <w:rPr>
          <w:i/>
          <w:iCs/>
          <w:color w:val="009DC5" w:themeColor="accent1"/>
        </w:rPr>
        <w:t>Animateurs</w:t>
      </w:r>
      <w:r w:rsidR="00105B62" w:rsidRPr="006F1241">
        <w:rPr>
          <w:i/>
          <w:iCs/>
          <w:color w:val="009DC5" w:themeColor="accent1"/>
        </w:rPr>
        <w:t> : Caline Abou Chedid</w:t>
      </w:r>
      <w:r w:rsidR="00093DC5" w:rsidRPr="006F1241">
        <w:rPr>
          <w:i/>
          <w:iCs/>
          <w:color w:val="009DC5" w:themeColor="accent1"/>
        </w:rPr>
        <w:t xml:space="preserve"> </w:t>
      </w:r>
      <w:hyperlink r:id="rId16" w:history="1">
        <w:r w:rsidR="00093DC5" w:rsidRPr="006F1241">
          <w:rPr>
            <w:i/>
            <w:iCs/>
            <w:color w:val="009DC5" w:themeColor="accent1"/>
          </w:rPr>
          <w:t>caline.f.ac@gmail.com</w:t>
        </w:r>
      </w:hyperlink>
      <w:r w:rsidR="00093DC5" w:rsidRPr="006F1241">
        <w:rPr>
          <w:i/>
          <w:iCs/>
          <w:color w:val="009DC5" w:themeColor="accent1"/>
        </w:rPr>
        <w:t xml:space="preserve">, Cristian Cabrera </w:t>
      </w:r>
      <w:hyperlink r:id="rId17" w:history="1">
        <w:r w:rsidR="00E50D0E" w:rsidRPr="006F1241">
          <w:rPr>
            <w:i/>
            <w:iCs/>
            <w:color w:val="009DC5" w:themeColor="accent1"/>
          </w:rPr>
          <w:t>cristiancabrera@hotmail.com</w:t>
        </w:r>
      </w:hyperlink>
      <w:r w:rsidR="00E50D0E" w:rsidRPr="006F1241">
        <w:rPr>
          <w:i/>
          <w:iCs/>
          <w:color w:val="009DC5" w:themeColor="accent1"/>
        </w:rPr>
        <w:t xml:space="preserve">, </w:t>
      </w:r>
      <w:r w:rsidR="003A4451" w:rsidRPr="006F1241">
        <w:rPr>
          <w:i/>
          <w:iCs/>
          <w:color w:val="009DC5" w:themeColor="accent1"/>
        </w:rPr>
        <w:t xml:space="preserve">Thierry </w:t>
      </w:r>
      <w:proofErr w:type="spellStart"/>
      <w:r w:rsidR="003A4451" w:rsidRPr="006F1241">
        <w:rPr>
          <w:i/>
          <w:iCs/>
          <w:color w:val="009DC5" w:themeColor="accent1"/>
        </w:rPr>
        <w:t>Déau</w:t>
      </w:r>
      <w:proofErr w:type="spellEnd"/>
      <w:r w:rsidR="003A4451" w:rsidRPr="006F1241">
        <w:rPr>
          <w:i/>
          <w:iCs/>
          <w:color w:val="009DC5" w:themeColor="accent1"/>
        </w:rPr>
        <w:t xml:space="preserve"> </w:t>
      </w:r>
      <w:hyperlink r:id="rId18" w:history="1">
        <w:r w:rsidR="003A4451" w:rsidRPr="006F1241">
          <w:rPr>
            <w:i/>
            <w:iCs/>
            <w:color w:val="009DC5" w:themeColor="accent1"/>
          </w:rPr>
          <w:t>t.deau@meridiam.com</w:t>
        </w:r>
      </w:hyperlink>
    </w:p>
    <w:p w14:paraId="5037E65B" w14:textId="246D7E79" w:rsidR="003A4451" w:rsidRPr="006F1241" w:rsidRDefault="009640A5" w:rsidP="006F1241">
      <w:pPr>
        <w:pStyle w:val="Paragraphedeliste"/>
        <w:numPr>
          <w:ilvl w:val="1"/>
          <w:numId w:val="19"/>
        </w:numPr>
        <w:rPr>
          <w:i/>
          <w:iCs/>
          <w:color w:val="009DC5" w:themeColor="accent1"/>
        </w:rPr>
      </w:pPr>
      <w:r w:rsidRPr="006F1241">
        <w:rPr>
          <w:b/>
          <w:bCs/>
        </w:rPr>
        <w:t>Pour construire les mondes de demain</w:t>
      </w:r>
      <w:r w:rsidRPr="006F1241">
        <w:br/>
      </w:r>
      <w:r w:rsidRPr="006F1241">
        <w:rPr>
          <w:i/>
          <w:iCs/>
          <w:color w:val="009DC5" w:themeColor="accent1"/>
        </w:rPr>
        <w:t xml:space="preserve">Animateurs : </w:t>
      </w:r>
      <w:r w:rsidR="008D2595" w:rsidRPr="006F1241">
        <w:rPr>
          <w:i/>
          <w:iCs/>
          <w:color w:val="009DC5" w:themeColor="accent1"/>
        </w:rPr>
        <w:t xml:space="preserve">Pierre Vidailhet </w:t>
      </w:r>
      <w:hyperlink r:id="rId19" w:history="1">
        <w:r w:rsidR="008D2595" w:rsidRPr="006F1241">
          <w:rPr>
            <w:i/>
            <w:iCs/>
            <w:color w:val="009DC5" w:themeColor="accent1"/>
          </w:rPr>
          <w:t>pierre.vidailhet@outlook.fr</w:t>
        </w:r>
      </w:hyperlink>
      <w:r w:rsidR="008D2595" w:rsidRPr="006F1241">
        <w:rPr>
          <w:i/>
          <w:iCs/>
          <w:color w:val="009DC5" w:themeColor="accent1"/>
        </w:rPr>
        <w:t xml:space="preserve">, </w:t>
      </w:r>
      <w:r w:rsidR="0005472F" w:rsidRPr="006F1241">
        <w:rPr>
          <w:i/>
          <w:iCs/>
          <w:color w:val="009DC5" w:themeColor="accent1"/>
        </w:rPr>
        <w:t xml:space="preserve">Régis Damour </w:t>
      </w:r>
      <w:hyperlink r:id="rId20" w:history="1">
        <w:r w:rsidR="0005472F" w:rsidRPr="006F1241">
          <w:rPr>
            <w:i/>
            <w:iCs/>
            <w:color w:val="009DC5" w:themeColor="accent1"/>
          </w:rPr>
          <w:t>regis.damour@orange.fr</w:t>
        </w:r>
      </w:hyperlink>
    </w:p>
    <w:p w14:paraId="46AC098D" w14:textId="622FABC6" w:rsidR="00936B86" w:rsidRDefault="006F1241" w:rsidP="00936B86">
      <w:pPr>
        <w:pStyle w:val="Paragraphedeliste"/>
        <w:numPr>
          <w:ilvl w:val="0"/>
          <w:numId w:val="19"/>
        </w:numPr>
        <w:jc w:val="both"/>
      </w:pPr>
      <w:r>
        <w:rPr>
          <w:noProof/>
        </w:rPr>
        <w:drawing>
          <wp:anchor distT="0" distB="0" distL="114300" distR="114300" simplePos="0" relativeHeight="251671552" behindDoc="0" locked="0" layoutInCell="1" allowOverlap="1" wp14:anchorId="3884DD07" wp14:editId="603101D7">
            <wp:simplePos x="0" y="0"/>
            <wp:positionH relativeFrom="leftMargin">
              <wp:posOffset>604520</wp:posOffset>
            </wp:positionH>
            <wp:positionV relativeFrom="page">
              <wp:posOffset>7200900</wp:posOffset>
            </wp:positionV>
            <wp:extent cx="390525" cy="390525"/>
            <wp:effectExtent l="0" t="0" r="9525" b="9525"/>
            <wp:wrapSquare wrapText="bothSides"/>
            <wp:docPr id="9" name="Graphique 9"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00936B86" w:rsidRPr="00B13139">
        <w:rPr>
          <w:b/>
          <w:bCs/>
        </w:rPr>
        <w:t>Les membres du Comité sont invités à s’inscrire</w:t>
      </w:r>
      <w:r w:rsidR="00936B86">
        <w:t xml:space="preserve"> dans</w:t>
      </w:r>
      <w:r w:rsidR="00035FBE">
        <w:t xml:space="preserve"> l’un et/ou l’autre de ces 4 groupes de travail, en </w:t>
      </w:r>
      <w:r w:rsidR="002D040A">
        <w:t>s’inscrivant dans le tableau</w:t>
      </w:r>
      <w:r w:rsidR="00451A83">
        <w:t xml:space="preserve"> envoyé par mail et en se signalant à l’animateur </w:t>
      </w:r>
      <w:r w:rsidR="00B13139">
        <w:t xml:space="preserve">avant le </w:t>
      </w:r>
      <w:r w:rsidR="00451A83">
        <w:t>5</w:t>
      </w:r>
      <w:r w:rsidR="00B13139">
        <w:t xml:space="preserve"> décembre 2022</w:t>
      </w:r>
      <w:r w:rsidR="00936B86">
        <w:t xml:space="preserve">. </w:t>
      </w:r>
    </w:p>
    <w:p w14:paraId="027D8FF0" w14:textId="2A511B0E" w:rsidR="0005472F" w:rsidRPr="0005472F" w:rsidRDefault="00C073B2" w:rsidP="0036722D">
      <w:pPr>
        <w:pStyle w:val="Titre1"/>
        <w:jc w:val="both"/>
      </w:pPr>
      <w:r>
        <w:t>Ponts Alumni Magazine</w:t>
      </w:r>
    </w:p>
    <w:p w14:paraId="74BC156F" w14:textId="422E216C" w:rsidR="009640A5" w:rsidRDefault="0036722D" w:rsidP="0036722D">
      <w:pPr>
        <w:pStyle w:val="Paragraphedeliste"/>
        <w:numPr>
          <w:ilvl w:val="0"/>
          <w:numId w:val="42"/>
        </w:numPr>
      </w:pPr>
      <w:r>
        <w:t>Le numéro 20 spécial Maroc est en retard</w:t>
      </w:r>
      <w:r w:rsidR="006800B7">
        <w:t xml:space="preserve"> et sera publié quand les articles auront pu être transmis.</w:t>
      </w:r>
    </w:p>
    <w:p w14:paraId="65A9AE0A" w14:textId="5AF92EAD" w:rsidR="006800B7" w:rsidRDefault="00560793" w:rsidP="0036722D">
      <w:pPr>
        <w:pStyle w:val="Paragraphedeliste"/>
        <w:numPr>
          <w:ilvl w:val="0"/>
          <w:numId w:val="42"/>
        </w:numPr>
      </w:pPr>
      <w:r>
        <w:t>Le numéro 21 est conçu pour fêter à notre manière le 275</w:t>
      </w:r>
      <w:r w:rsidRPr="00560793">
        <w:rPr>
          <w:vertAlign w:val="superscript"/>
        </w:rPr>
        <w:t>e</w:t>
      </w:r>
      <w:r>
        <w:t xml:space="preserve"> anniversaire de l’Ecole des Ponts</w:t>
      </w:r>
      <w:r w:rsidR="00C073B2">
        <w:t xml:space="preserve"> et est réalisé en partenariat avec le service Documentation et Patrimoine de l’Ecole.</w:t>
      </w:r>
    </w:p>
    <w:p w14:paraId="64925083" w14:textId="26E02DF8" w:rsidR="00C073B2" w:rsidRDefault="00C073B2" w:rsidP="0036722D">
      <w:pPr>
        <w:pStyle w:val="Paragraphedeliste"/>
        <w:numPr>
          <w:ilvl w:val="0"/>
          <w:numId w:val="42"/>
        </w:numPr>
      </w:pPr>
      <w:r>
        <w:t>Programmation 2023</w:t>
      </w:r>
    </w:p>
    <w:p w14:paraId="01E4DBB1" w14:textId="2265F1DA" w:rsidR="00C073B2" w:rsidRDefault="00E666DB" w:rsidP="00C073B2">
      <w:pPr>
        <w:pStyle w:val="Paragraphedeliste"/>
        <w:numPr>
          <w:ilvl w:val="1"/>
          <w:numId w:val="42"/>
        </w:numPr>
      </w:pPr>
      <w:r>
        <w:t>« Transformer les territoires », décliné en 2 tomes (mars et juin)</w:t>
      </w:r>
    </w:p>
    <w:p w14:paraId="120FB883" w14:textId="79A18336" w:rsidR="00E666DB" w:rsidRDefault="00E666DB" w:rsidP="00C073B2">
      <w:pPr>
        <w:pStyle w:val="Paragraphedeliste"/>
        <w:numPr>
          <w:ilvl w:val="1"/>
          <w:numId w:val="42"/>
        </w:numPr>
      </w:pPr>
      <w:r>
        <w:t>L’ingénieur-inventeur (septembre)</w:t>
      </w:r>
    </w:p>
    <w:p w14:paraId="4BEE8740" w14:textId="6071C781" w:rsidR="00E666DB" w:rsidRPr="009640A5" w:rsidRDefault="00E666DB" w:rsidP="00C073B2">
      <w:pPr>
        <w:pStyle w:val="Paragraphedeliste"/>
        <w:numPr>
          <w:ilvl w:val="1"/>
          <w:numId w:val="42"/>
        </w:numPr>
      </w:pPr>
      <w:r>
        <w:t>Alumni chez les géants du web (décembre)</w:t>
      </w:r>
    </w:p>
    <w:p w14:paraId="6CD9D2B8" w14:textId="6C8F8053" w:rsidR="005A3C95" w:rsidRDefault="005A3C95" w:rsidP="000E68D7">
      <w:pPr>
        <w:pStyle w:val="Titre1"/>
        <w:jc w:val="both"/>
      </w:pPr>
      <w:r>
        <w:t>Prochaines dates</w:t>
      </w:r>
    </w:p>
    <w:p w14:paraId="234D1ABC" w14:textId="77777777" w:rsidR="00E67530" w:rsidRDefault="00E67530" w:rsidP="000E68D7">
      <w:pPr>
        <w:jc w:val="both"/>
      </w:pPr>
    </w:p>
    <w:p w14:paraId="0DB1C9B3" w14:textId="07A2E5E7" w:rsidR="008269D0" w:rsidRDefault="008269D0" w:rsidP="008269D0">
      <w:pPr>
        <w:pStyle w:val="Paragraphedeliste"/>
        <w:numPr>
          <w:ilvl w:val="0"/>
          <w:numId w:val="19"/>
        </w:numPr>
        <w:jc w:val="both"/>
      </w:pPr>
      <w:r w:rsidRPr="00822C97">
        <w:rPr>
          <w:b/>
          <w:bCs/>
        </w:rPr>
        <w:t>14 décembre</w:t>
      </w:r>
      <w:r>
        <w:t xml:space="preserve"> (comité + dîner de fin d’année)</w:t>
      </w:r>
      <w:r w:rsidR="00782654">
        <w:t xml:space="preserve"> avec pour </w:t>
      </w:r>
      <w:proofErr w:type="gramStart"/>
      <w:r w:rsidR="00782654">
        <w:t>invité</w:t>
      </w:r>
      <w:proofErr w:type="gramEnd"/>
      <w:r w:rsidR="00782654">
        <w:t xml:space="preserve"> Anthony Briant, nouveau directeur général de l’Ecole</w:t>
      </w:r>
    </w:p>
    <w:p w14:paraId="7C86904E" w14:textId="77777777" w:rsidR="00BB4EC6" w:rsidRDefault="00BB4EC6" w:rsidP="00BB4EC6">
      <w:pPr>
        <w:pStyle w:val="Paragraphedeliste"/>
        <w:jc w:val="both"/>
      </w:pPr>
    </w:p>
    <w:p w14:paraId="20AAA9F1" w14:textId="1B748EB4" w:rsidR="00782654" w:rsidRPr="00BB4EC6" w:rsidRDefault="00BB4EC6" w:rsidP="008269D0">
      <w:pPr>
        <w:pStyle w:val="Paragraphedeliste"/>
        <w:numPr>
          <w:ilvl w:val="0"/>
          <w:numId w:val="19"/>
        </w:numPr>
        <w:jc w:val="both"/>
      </w:pPr>
      <w:r>
        <w:rPr>
          <w:b/>
          <w:bCs/>
        </w:rPr>
        <w:lastRenderedPageBreak/>
        <w:t xml:space="preserve">26 janvier 2023 – </w:t>
      </w:r>
      <w:r w:rsidRPr="00BB4EC6">
        <w:t>Comité</w:t>
      </w:r>
    </w:p>
    <w:p w14:paraId="47911DC0" w14:textId="1849145D" w:rsidR="00BB4EC6" w:rsidRDefault="00BB4EC6" w:rsidP="008269D0">
      <w:pPr>
        <w:pStyle w:val="Paragraphedeliste"/>
        <w:numPr>
          <w:ilvl w:val="0"/>
          <w:numId w:val="19"/>
        </w:numPr>
        <w:jc w:val="both"/>
      </w:pPr>
      <w:r w:rsidRPr="00BB4EC6">
        <w:rPr>
          <w:b/>
          <w:bCs/>
        </w:rPr>
        <w:t>23 février</w:t>
      </w:r>
      <w:r>
        <w:t xml:space="preserve"> – Bureau</w:t>
      </w:r>
    </w:p>
    <w:p w14:paraId="5F9FFFBF" w14:textId="7EE20468" w:rsidR="00BB4EC6" w:rsidRDefault="00BB4EC6" w:rsidP="008269D0">
      <w:pPr>
        <w:pStyle w:val="Paragraphedeliste"/>
        <w:numPr>
          <w:ilvl w:val="0"/>
          <w:numId w:val="19"/>
        </w:numPr>
        <w:jc w:val="both"/>
      </w:pPr>
      <w:r w:rsidRPr="00BB4EC6">
        <w:rPr>
          <w:b/>
          <w:bCs/>
        </w:rPr>
        <w:t>30 mars</w:t>
      </w:r>
      <w:r>
        <w:t xml:space="preserve"> – Bureau</w:t>
      </w:r>
    </w:p>
    <w:p w14:paraId="42DDAB56" w14:textId="18472336" w:rsidR="00BB4EC6" w:rsidRDefault="00BB4EC6" w:rsidP="008269D0">
      <w:pPr>
        <w:pStyle w:val="Paragraphedeliste"/>
        <w:numPr>
          <w:ilvl w:val="0"/>
          <w:numId w:val="19"/>
        </w:numPr>
        <w:jc w:val="both"/>
      </w:pPr>
      <w:r w:rsidRPr="00BB4EC6">
        <w:rPr>
          <w:b/>
          <w:bCs/>
        </w:rPr>
        <w:t>13 avril</w:t>
      </w:r>
      <w:r>
        <w:t xml:space="preserve"> – Comité</w:t>
      </w:r>
    </w:p>
    <w:p w14:paraId="58EE9BFA" w14:textId="2D5F78C0" w:rsidR="00BB4EC6" w:rsidRDefault="00BB4EC6" w:rsidP="008269D0">
      <w:pPr>
        <w:pStyle w:val="Paragraphedeliste"/>
        <w:numPr>
          <w:ilvl w:val="0"/>
          <w:numId w:val="19"/>
        </w:numPr>
        <w:jc w:val="both"/>
      </w:pPr>
      <w:r w:rsidRPr="00BB4EC6">
        <w:rPr>
          <w:b/>
          <w:bCs/>
        </w:rPr>
        <w:t>15 mai</w:t>
      </w:r>
      <w:r>
        <w:t xml:space="preserve"> – Assemblée Générale</w:t>
      </w:r>
    </w:p>
    <w:p w14:paraId="4A2190C3" w14:textId="6E3ACB9D" w:rsidR="00BB4EC6" w:rsidRDefault="00BB4EC6" w:rsidP="008269D0">
      <w:pPr>
        <w:pStyle w:val="Paragraphedeliste"/>
        <w:numPr>
          <w:ilvl w:val="0"/>
          <w:numId w:val="19"/>
        </w:numPr>
        <w:jc w:val="both"/>
      </w:pPr>
      <w:r w:rsidRPr="00BB4EC6">
        <w:rPr>
          <w:b/>
          <w:bCs/>
        </w:rPr>
        <w:t>22 juin</w:t>
      </w:r>
      <w:r>
        <w:t xml:space="preserve"> – Bureau</w:t>
      </w:r>
    </w:p>
    <w:p w14:paraId="028662A9" w14:textId="57774356" w:rsidR="00BB4EC6" w:rsidRDefault="00BB4EC6" w:rsidP="008269D0">
      <w:pPr>
        <w:pStyle w:val="Paragraphedeliste"/>
        <w:numPr>
          <w:ilvl w:val="0"/>
          <w:numId w:val="19"/>
        </w:numPr>
        <w:jc w:val="both"/>
      </w:pPr>
      <w:r w:rsidRPr="00BB4EC6">
        <w:rPr>
          <w:b/>
          <w:bCs/>
        </w:rPr>
        <w:t>10 juillet</w:t>
      </w:r>
      <w:r>
        <w:t xml:space="preserve"> - Comité</w:t>
      </w:r>
    </w:p>
    <w:p w14:paraId="792FDE89" w14:textId="19CCE28E" w:rsidR="00786991" w:rsidRDefault="00786991">
      <w:pPr>
        <w:spacing w:line="264" w:lineRule="auto"/>
      </w:pPr>
      <w:r>
        <w:br w:type="page"/>
      </w:r>
    </w:p>
    <w:p w14:paraId="3FB9EF52" w14:textId="2273061A" w:rsidR="00D7134A" w:rsidRPr="00646788" w:rsidRDefault="00646788" w:rsidP="00D7134A">
      <w:pPr>
        <w:rPr>
          <w:sz w:val="36"/>
          <w:szCs w:val="36"/>
        </w:rPr>
      </w:pPr>
      <w:r w:rsidRPr="00646788">
        <w:rPr>
          <w:sz w:val="36"/>
          <w:szCs w:val="36"/>
        </w:rPr>
        <w:lastRenderedPageBreak/>
        <w:t>ANNEXE 1</w:t>
      </w:r>
    </w:p>
    <w:p w14:paraId="4E21CD93" w14:textId="77777777" w:rsidR="00D7134A" w:rsidRDefault="00D7134A" w:rsidP="00D7134A">
      <w:pPr>
        <w:rPr>
          <w:b/>
          <w:bCs/>
        </w:rPr>
      </w:pPr>
      <w:r w:rsidRPr="004E421F">
        <w:rPr>
          <w:b/>
          <w:bCs/>
          <w:noProof/>
        </w:rPr>
        <w:drawing>
          <wp:anchor distT="0" distB="0" distL="114300" distR="114300" simplePos="0" relativeHeight="251669504" behindDoc="0" locked="0" layoutInCell="1" allowOverlap="1" wp14:anchorId="33294376" wp14:editId="510DCC39">
            <wp:simplePos x="0" y="0"/>
            <wp:positionH relativeFrom="column">
              <wp:posOffset>-714375</wp:posOffset>
            </wp:positionH>
            <wp:positionV relativeFrom="page">
              <wp:posOffset>271145</wp:posOffset>
            </wp:positionV>
            <wp:extent cx="2747645" cy="15144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747645" cy="1514475"/>
                    </a:xfrm>
                    <a:prstGeom prst="rect">
                      <a:avLst/>
                    </a:prstGeom>
                  </pic:spPr>
                </pic:pic>
              </a:graphicData>
            </a:graphic>
            <wp14:sizeRelH relativeFrom="margin">
              <wp14:pctWidth>0</wp14:pctWidth>
            </wp14:sizeRelH>
            <wp14:sizeRelV relativeFrom="margin">
              <wp14:pctHeight>0</wp14:pctHeight>
            </wp14:sizeRelV>
          </wp:anchor>
        </w:drawing>
      </w:r>
      <w:r>
        <w:rPr>
          <w:b/>
          <w:bCs/>
        </w:rPr>
        <w:t>Séminaire 8 octobre 2022 – Les suites</w:t>
      </w:r>
    </w:p>
    <w:p w14:paraId="631F18CC" w14:textId="77777777" w:rsidR="00D7134A" w:rsidRDefault="00D7134A" w:rsidP="00D7134A">
      <w:pPr>
        <w:pStyle w:val="Titre1"/>
      </w:pPr>
      <w:r>
        <w:t>Les conclusions essentielles</w:t>
      </w:r>
    </w:p>
    <w:p w14:paraId="3B074286" w14:textId="77777777" w:rsidR="00D7134A" w:rsidRDefault="00D7134A" w:rsidP="007225EF">
      <w:pPr>
        <w:pStyle w:val="Titre2"/>
        <w:numPr>
          <w:ilvl w:val="0"/>
          <w:numId w:val="36"/>
        </w:numPr>
      </w:pPr>
      <w:r>
        <w:t>La synthèse des synthèses</w:t>
      </w: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5665"/>
      </w:tblGrid>
      <w:tr w:rsidR="00D7134A" w14:paraId="68059A54" w14:textId="77777777" w:rsidTr="00205CEC">
        <w:tc>
          <w:tcPr>
            <w:tcW w:w="4103" w:type="dxa"/>
          </w:tcPr>
          <w:p w14:paraId="208FD531" w14:textId="77777777" w:rsidR="00D7134A" w:rsidRDefault="00D7134A" w:rsidP="00205CEC">
            <w:pPr>
              <w:ind w:left="-109"/>
            </w:pPr>
            <w:r>
              <w:rPr>
                <w:noProof/>
              </w:rPr>
              <w:drawing>
                <wp:inline distT="0" distB="0" distL="0" distR="0" wp14:anchorId="1960960E" wp14:editId="2969476B">
                  <wp:extent cx="2537919" cy="15906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81822" cy="1618192"/>
                          </a:xfrm>
                          <a:prstGeom prst="rect">
                            <a:avLst/>
                          </a:prstGeom>
                        </pic:spPr>
                      </pic:pic>
                    </a:graphicData>
                  </a:graphic>
                </wp:inline>
              </w:drawing>
            </w:r>
          </w:p>
        </w:tc>
        <w:tc>
          <w:tcPr>
            <w:tcW w:w="5665" w:type="dxa"/>
          </w:tcPr>
          <w:p w14:paraId="48F2695B" w14:textId="77777777" w:rsidR="00D7134A" w:rsidRPr="003D4288" w:rsidRDefault="00D7134A" w:rsidP="00205CEC">
            <w:pPr>
              <w:rPr>
                <w:b/>
                <w:bCs/>
                <w:i/>
                <w:iCs/>
              </w:rPr>
            </w:pPr>
            <w:r w:rsidRPr="003D4288">
              <w:rPr>
                <w:b/>
                <w:bCs/>
                <w:i/>
                <w:iCs/>
              </w:rPr>
              <w:t>POURQUOI faisons-nous ce que nous faisons ?</w:t>
            </w:r>
          </w:p>
          <w:p w14:paraId="16C09683" w14:textId="77777777" w:rsidR="00D7134A" w:rsidRDefault="00D7134A" w:rsidP="00205CEC">
            <w:r>
              <w:t>Nous illustrons, faisons vivre les métiers et perpétuons les valeurs et l’esprit d’excellence de notre école.</w:t>
            </w:r>
          </w:p>
          <w:p w14:paraId="755AD9E2" w14:textId="77777777" w:rsidR="00D7134A" w:rsidRDefault="00D7134A" w:rsidP="00205CEC"/>
          <w:p w14:paraId="39659914" w14:textId="77777777" w:rsidR="00D7134A" w:rsidRPr="00656D83" w:rsidRDefault="00D7134A" w:rsidP="00205CEC">
            <w:pPr>
              <w:rPr>
                <w:b/>
                <w:bCs/>
                <w:i/>
                <w:iCs/>
              </w:rPr>
            </w:pPr>
            <w:r w:rsidRPr="00656D83">
              <w:rPr>
                <w:b/>
                <w:bCs/>
                <w:i/>
                <w:iCs/>
              </w:rPr>
              <w:t>COMMENT faisons-nous ce que nous faisons ?</w:t>
            </w:r>
          </w:p>
          <w:p w14:paraId="09AE765A" w14:textId="77777777" w:rsidR="00D7134A" w:rsidRDefault="00D7134A" w:rsidP="00205CEC">
            <w:r>
              <w:t>Nous sommes capables de mobiliser des groupes cohérents au sein d’un réseau agile à taille humaine.</w:t>
            </w:r>
          </w:p>
          <w:p w14:paraId="04FF0542" w14:textId="77777777" w:rsidR="00D7134A" w:rsidRDefault="00D7134A" w:rsidP="00205CEC"/>
          <w:p w14:paraId="46796F0C" w14:textId="77777777" w:rsidR="00D7134A" w:rsidRPr="00F65FB8" w:rsidRDefault="00D7134A" w:rsidP="00205CEC">
            <w:pPr>
              <w:rPr>
                <w:b/>
                <w:bCs/>
                <w:i/>
                <w:iCs/>
              </w:rPr>
            </w:pPr>
            <w:r>
              <w:rPr>
                <w:b/>
                <w:bCs/>
                <w:i/>
                <w:iCs/>
              </w:rPr>
              <w:t>Quelle est</w:t>
            </w:r>
            <w:r w:rsidRPr="00F65FB8">
              <w:rPr>
                <w:b/>
                <w:bCs/>
                <w:i/>
                <w:iCs/>
              </w:rPr>
              <w:t xml:space="preserve"> notre </w:t>
            </w:r>
            <w:r>
              <w:rPr>
                <w:b/>
                <w:bCs/>
                <w:i/>
                <w:iCs/>
              </w:rPr>
              <w:t>MISSION</w:t>
            </w:r>
            <w:r w:rsidRPr="00F65FB8">
              <w:rPr>
                <w:b/>
                <w:bCs/>
                <w:i/>
                <w:iCs/>
              </w:rPr>
              <w:t> ?</w:t>
            </w:r>
          </w:p>
          <w:p w14:paraId="3BA5F06F" w14:textId="77777777" w:rsidR="00D7134A" w:rsidRDefault="00D7134A" w:rsidP="00205CEC">
            <w:pPr>
              <w:spacing w:after="160"/>
            </w:pPr>
            <w:r w:rsidRPr="001E5329">
              <w:t xml:space="preserve">Mobiliser la communauté </w:t>
            </w:r>
            <w:r>
              <w:t xml:space="preserve">mondiale </w:t>
            </w:r>
            <w:r w:rsidRPr="001E5329">
              <w:t>des Ponts pour construire les mondes de demain</w:t>
            </w:r>
            <w:r>
              <w:t>.</w:t>
            </w:r>
          </w:p>
        </w:tc>
      </w:tr>
    </w:tbl>
    <w:p w14:paraId="39FE77B6" w14:textId="77777777" w:rsidR="00D7134A" w:rsidRPr="00CA2257" w:rsidRDefault="00D7134A" w:rsidP="007225EF">
      <w:pPr>
        <w:pStyle w:val="Titre2"/>
        <w:numPr>
          <w:ilvl w:val="0"/>
          <w:numId w:val="36"/>
        </w:numPr>
      </w:pPr>
      <w:r w:rsidRPr="00CA2257">
        <w:t>Notre raison d’être</w:t>
      </w:r>
    </w:p>
    <w:p w14:paraId="724349DF" w14:textId="77777777" w:rsidR="00D7134A" w:rsidRPr="00766C13" w:rsidRDefault="00D7134A" w:rsidP="00D7134A">
      <w:pPr>
        <w:pBdr>
          <w:top w:val="single" w:sz="4" w:space="1" w:color="auto"/>
          <w:left w:val="single" w:sz="4" w:space="4" w:color="auto"/>
          <w:bottom w:val="single" w:sz="4" w:space="1" w:color="auto"/>
          <w:right w:val="single" w:sz="4" w:space="4" w:color="auto"/>
        </w:pBdr>
        <w:rPr>
          <w:b/>
          <w:bCs/>
          <w:i/>
          <w:iCs/>
        </w:rPr>
      </w:pPr>
      <w:r w:rsidRPr="00766C13">
        <w:rPr>
          <w:b/>
          <w:bCs/>
          <w:i/>
          <w:iCs/>
        </w:rPr>
        <w:t xml:space="preserve">Pourquoi fondamentalement Ponts Alumni existe-t-elle au sein de la communauté des Ponts ? </w:t>
      </w:r>
    </w:p>
    <w:p w14:paraId="1A75D82A" w14:textId="77777777" w:rsidR="00D7134A" w:rsidRDefault="00D7134A" w:rsidP="00D7134A">
      <w:pPr>
        <w:pBdr>
          <w:top w:val="single" w:sz="4" w:space="1" w:color="auto"/>
          <w:left w:val="single" w:sz="4" w:space="4" w:color="auto"/>
          <w:bottom w:val="single" w:sz="4" w:space="1" w:color="auto"/>
          <w:right w:val="single" w:sz="4" w:space="4" w:color="auto"/>
        </w:pBdr>
      </w:pPr>
      <w:r>
        <w:t xml:space="preserve">Parce qu’au travers de </w:t>
      </w:r>
      <w:r w:rsidRPr="00766C13">
        <w:t xml:space="preserve">nos groupes professionnels </w:t>
      </w:r>
      <w:r>
        <w:t>ou de nos promotions, dans le cadre d’un réseau à taille humaine, cohérent et agile, les diplômés de l’Ecole illustrent, font vivre et perpétuent grâce à un fort sentiment d’appartenance, les métiers, les valeurs et l’esprit d’excellence de l’Ecole</w:t>
      </w:r>
      <w:r w:rsidRPr="00766C13">
        <w:t>.</w:t>
      </w:r>
    </w:p>
    <w:p w14:paraId="35F28951" w14:textId="77777777" w:rsidR="00D7134A" w:rsidRDefault="00D7134A" w:rsidP="00D7134A">
      <w:r w:rsidRPr="00AE037A">
        <w:t>Il existe au sein de tous les anciens un fort sentiment d’appartenance à l’Ecole et aux valeurs qu’elle représente. Chacun d’entre nous veut faire vivre cet esprit d’excellence.</w:t>
      </w:r>
    </w:p>
    <w:p w14:paraId="348ABBE6" w14:textId="77777777" w:rsidR="00D7134A" w:rsidRDefault="00D7134A" w:rsidP="00D7134A">
      <w:r w:rsidRPr="00AE037A">
        <w:t>C’est un réseau qui reste à taille humaine, ce qui facilite la cohésion et la poursuite de cet état d’esprit au fil des promotions</w:t>
      </w:r>
      <w:r w:rsidRPr="00B13D4D">
        <w:t xml:space="preserve"> </w:t>
      </w:r>
      <w:r>
        <w:t>en développant les valeurs et les actions traditionnelles de l’association au service de l’individu dans un cadre bienveillant.</w:t>
      </w:r>
    </w:p>
    <w:p w14:paraId="4957275E" w14:textId="77777777" w:rsidR="00D7134A" w:rsidRDefault="00D7134A" w:rsidP="00D7134A">
      <w:r w:rsidRPr="00AE037A">
        <w:lastRenderedPageBreak/>
        <w:t xml:space="preserve">C’est aussi pour ces raisons que nos groupes professionnels dans les métiers traditionnels de l’Ecole </w:t>
      </w:r>
      <w:r>
        <w:t>(économie, habitat, transports, industriel, bien-être et bien-vivre dans les villes de demain</w:t>
      </w:r>
      <w:r w:rsidRPr="00AE037A">
        <w:t xml:space="preserve"> ont une grande valeur et qu’ils résistent au temps</w:t>
      </w:r>
      <w:r>
        <w:t xml:space="preserve"> et s’adaptent au contexte évolutif de la transition écologique et énergétique</w:t>
      </w:r>
      <w:r w:rsidRPr="00AE037A">
        <w:t>.</w:t>
      </w:r>
    </w:p>
    <w:p w14:paraId="2F8E1F8F" w14:textId="77777777" w:rsidR="00D7134A" w:rsidRDefault="00D7134A" w:rsidP="00D7134A">
      <w:r w:rsidRPr="00766C13">
        <w:t xml:space="preserve">L’Ecole conserve la spécificité qui a fait sa renommée, de former des ingénieurs ancrés dans le concret, dans des métiers qui sont des métiers de conviction (l’environnement, les transports, l’urbanisme…). Ces convictions </w:t>
      </w:r>
      <w:r>
        <w:t>déterminent</w:t>
      </w:r>
      <w:r w:rsidRPr="00766C13">
        <w:t xml:space="preserve"> les choix individuels des ingénieurs une fois formés, tout au long de leur vie professionnelle et personnelle, et il y a donc une certaine cohérence lorsqu’ils choisissent de s’engager dans l’association ou a minima de conserver des liens forts avec la communauté des Ponts.</w:t>
      </w:r>
    </w:p>
    <w:p w14:paraId="7A5D85B1" w14:textId="77777777" w:rsidR="00D7134A" w:rsidRPr="00CA2257" w:rsidRDefault="00D7134A" w:rsidP="007225EF">
      <w:pPr>
        <w:pStyle w:val="Titre2"/>
        <w:numPr>
          <w:ilvl w:val="0"/>
          <w:numId w:val="36"/>
        </w:numPr>
      </w:pPr>
      <w:r w:rsidRPr="00CA2257">
        <w:t>Notre mission et ses déclinaisons</w:t>
      </w:r>
    </w:p>
    <w:p w14:paraId="70DEC1D9" w14:textId="77777777" w:rsidR="00D7134A" w:rsidRPr="001E5329" w:rsidRDefault="00D7134A" w:rsidP="00D7134A">
      <w:pPr>
        <w:pBdr>
          <w:top w:val="single" w:sz="4" w:space="1" w:color="auto"/>
          <w:left w:val="single" w:sz="4" w:space="4" w:color="auto"/>
          <w:bottom w:val="single" w:sz="4" w:space="1" w:color="auto"/>
          <w:right w:val="single" w:sz="4" w:space="4" w:color="auto"/>
        </w:pBdr>
        <w:rPr>
          <w:b/>
          <w:bCs/>
          <w:i/>
          <w:iCs/>
        </w:rPr>
      </w:pPr>
      <w:r w:rsidRPr="001E5329">
        <w:rPr>
          <w:b/>
          <w:bCs/>
          <w:i/>
          <w:iCs/>
        </w:rPr>
        <w:t>Quelle est notre mission au sein de la communauté des Ponts ?</w:t>
      </w:r>
    </w:p>
    <w:p w14:paraId="2CBF8710" w14:textId="77777777" w:rsidR="00D7134A" w:rsidRDefault="00D7134A" w:rsidP="00D7134A">
      <w:pPr>
        <w:pBdr>
          <w:top w:val="single" w:sz="4" w:space="1" w:color="auto"/>
          <w:left w:val="single" w:sz="4" w:space="4" w:color="auto"/>
          <w:bottom w:val="single" w:sz="4" w:space="1" w:color="auto"/>
          <w:right w:val="single" w:sz="4" w:space="4" w:color="auto"/>
        </w:pBdr>
      </w:pPr>
      <w:r w:rsidRPr="001E5329">
        <w:t>Mobiliser la communauté des Ponts dans le monde pour construire les mondes de demain</w:t>
      </w:r>
      <w:r>
        <w:t>.</w:t>
      </w:r>
    </w:p>
    <w:p w14:paraId="4AAD3393" w14:textId="77777777" w:rsidR="00D7134A" w:rsidRPr="00CA337E" w:rsidRDefault="00D7134A" w:rsidP="00D7134A">
      <w:pPr>
        <w:pBdr>
          <w:top w:val="single" w:sz="4" w:space="1" w:color="auto"/>
          <w:left w:val="single" w:sz="4" w:space="4" w:color="auto"/>
          <w:bottom w:val="single" w:sz="4" w:space="1" w:color="auto"/>
          <w:right w:val="single" w:sz="4" w:space="4" w:color="auto"/>
        </w:pBdr>
        <w:spacing w:after="0"/>
        <w:rPr>
          <w:i/>
          <w:iCs/>
          <w:color w:val="009DC5" w:themeColor="accent1"/>
        </w:rPr>
      </w:pPr>
      <w:r w:rsidRPr="00CA337E">
        <w:rPr>
          <w:i/>
          <w:iCs/>
          <w:color w:val="009DC5" w:themeColor="accent1"/>
        </w:rPr>
        <w:t>Mots-clés : Transition, Inclusion / Diversité / International, Solidarité, Collectif, Agilité, Energie</w:t>
      </w:r>
    </w:p>
    <w:p w14:paraId="1F3A9524" w14:textId="77777777" w:rsidR="006774EF" w:rsidRDefault="006774EF" w:rsidP="00D7134A">
      <w:pPr>
        <w:pStyle w:val="Titre3"/>
      </w:pPr>
    </w:p>
    <w:p w14:paraId="71A0622B" w14:textId="5C400632" w:rsidR="00D7134A" w:rsidRPr="00E85F83" w:rsidRDefault="00D7134A" w:rsidP="00D7134A">
      <w:pPr>
        <w:pStyle w:val="Titre3"/>
      </w:pPr>
      <w:r w:rsidRPr="00E85F83">
        <w:t>La transition économique, écologique et énergétique :</w:t>
      </w:r>
    </w:p>
    <w:p w14:paraId="4832B469" w14:textId="77777777" w:rsidR="006774EF" w:rsidRDefault="006774EF" w:rsidP="00D7134A">
      <w:pPr>
        <w:spacing w:after="0"/>
      </w:pPr>
    </w:p>
    <w:p w14:paraId="30E30EAC" w14:textId="2FCC35A4" w:rsidR="00D7134A" w:rsidRDefault="00D7134A" w:rsidP="00D7134A">
      <w:pPr>
        <w:spacing w:after="0"/>
      </w:pPr>
      <w:r w:rsidRPr="00E85F83">
        <w:t xml:space="preserve">Ponts Alumni </w:t>
      </w:r>
      <w:proofErr w:type="gramStart"/>
      <w:r w:rsidRPr="00E85F83">
        <w:t>a</w:t>
      </w:r>
      <w:proofErr w:type="gramEnd"/>
      <w:r w:rsidRPr="00E85F83">
        <w:t xml:space="preserve"> tous les atouts pour aller encore plus loin qu’aujourd’hui dans la </w:t>
      </w:r>
      <w:r w:rsidRPr="00FD3F93">
        <w:rPr>
          <w:b/>
          <w:bCs/>
        </w:rPr>
        <w:t>transition écologique</w:t>
      </w:r>
      <w:r w:rsidRPr="00E85F83">
        <w:t xml:space="preserve">, qui doit être un </w:t>
      </w:r>
      <w:r w:rsidRPr="00FD3F93">
        <w:rPr>
          <w:b/>
          <w:bCs/>
        </w:rPr>
        <w:t>marqueur essentiel</w:t>
      </w:r>
      <w:r w:rsidRPr="00E85F83">
        <w:t xml:space="preserve"> de l’ensemble de nos actions dans les années à venir</w:t>
      </w:r>
      <w:r>
        <w:t>.</w:t>
      </w:r>
    </w:p>
    <w:p w14:paraId="11B6AA7D" w14:textId="77777777" w:rsidR="00D7134A" w:rsidRPr="00F05BA7" w:rsidRDefault="00D7134A" w:rsidP="00D7134A">
      <w:pPr>
        <w:pStyle w:val="Paragraphedeliste"/>
        <w:numPr>
          <w:ilvl w:val="0"/>
          <w:numId w:val="35"/>
        </w:numPr>
        <w:spacing w:after="0" w:line="259" w:lineRule="auto"/>
        <w:rPr>
          <w:b/>
          <w:bCs/>
        </w:rPr>
      </w:pPr>
      <w:r w:rsidRPr="00F05BA7">
        <w:rPr>
          <w:b/>
          <w:bCs/>
        </w:rPr>
        <w:t>Faire connaitre</w:t>
      </w:r>
    </w:p>
    <w:p w14:paraId="27B73442" w14:textId="77777777" w:rsidR="00D7134A" w:rsidRPr="00F05BA7" w:rsidRDefault="00D7134A" w:rsidP="00D7134A">
      <w:pPr>
        <w:spacing w:after="0"/>
      </w:pPr>
      <w:r w:rsidRPr="00F05BA7">
        <w:t>Nous avons la capacité à faire connaître les qualités et les savoir-faire des anciens dans tous ces domaines (énergie, transport, eau, urbanisme…)</w:t>
      </w:r>
      <w:r>
        <w:t>.</w:t>
      </w:r>
    </w:p>
    <w:p w14:paraId="3A5CA051" w14:textId="77777777" w:rsidR="00D7134A" w:rsidRPr="00F05BA7" w:rsidRDefault="00D7134A" w:rsidP="00D7134A">
      <w:pPr>
        <w:pStyle w:val="Paragraphedeliste"/>
        <w:numPr>
          <w:ilvl w:val="0"/>
          <w:numId w:val="35"/>
        </w:numPr>
        <w:spacing w:after="0" w:line="259" w:lineRule="auto"/>
        <w:rPr>
          <w:b/>
          <w:bCs/>
        </w:rPr>
      </w:pPr>
      <w:r w:rsidRPr="00F05BA7">
        <w:rPr>
          <w:b/>
          <w:bCs/>
        </w:rPr>
        <w:t>Avoir un impact</w:t>
      </w:r>
    </w:p>
    <w:p w14:paraId="0E7F2330" w14:textId="77777777" w:rsidR="00D7134A" w:rsidRPr="00F05BA7" w:rsidRDefault="00D7134A" w:rsidP="00D7134A">
      <w:pPr>
        <w:spacing w:after="0"/>
      </w:pPr>
      <w:r w:rsidRPr="00F05BA7">
        <w:t>Nous pouvons avoir un impact encore plus important grâce à la qualité et la pertinence de nos actions (groupes professionnels, conférences, publications…)</w:t>
      </w:r>
      <w:r>
        <w:t>.</w:t>
      </w:r>
    </w:p>
    <w:p w14:paraId="3E75A129" w14:textId="77777777" w:rsidR="00D7134A" w:rsidRPr="00F05BA7" w:rsidRDefault="00D7134A" w:rsidP="00D7134A">
      <w:pPr>
        <w:pStyle w:val="Paragraphedeliste"/>
        <w:numPr>
          <w:ilvl w:val="0"/>
          <w:numId w:val="35"/>
        </w:numPr>
        <w:spacing w:after="0" w:line="259" w:lineRule="auto"/>
        <w:rPr>
          <w:b/>
          <w:bCs/>
        </w:rPr>
      </w:pPr>
      <w:r>
        <w:rPr>
          <w:b/>
          <w:bCs/>
        </w:rPr>
        <w:t>Encourager</w:t>
      </w:r>
      <w:r w:rsidRPr="00F05BA7">
        <w:rPr>
          <w:b/>
          <w:bCs/>
        </w:rPr>
        <w:t xml:space="preserve"> l’esprit d’entreprendre</w:t>
      </w:r>
    </w:p>
    <w:p w14:paraId="41B468A1" w14:textId="77777777" w:rsidR="00D7134A" w:rsidRPr="00E85F83" w:rsidRDefault="00D7134A" w:rsidP="00D7134A">
      <w:pPr>
        <w:spacing w:after="0"/>
      </w:pPr>
      <w:r w:rsidRPr="00E85F83">
        <w:t xml:space="preserve">L’entrepreneuriat doit être aussi un de nos axes privilégiés : le programme à Station F, le groupe Ponts Start-up, et la relation privilégiée avec l’Ecole, ses départements et ses labos de recherche, doivent être des catalyseurs pour faire naître au sein des </w:t>
      </w:r>
      <w:r w:rsidRPr="00E85F83">
        <w:lastRenderedPageBreak/>
        <w:t xml:space="preserve">alumni entrepreneurs des projets résolument tournés vers la transformation de notre économie. </w:t>
      </w:r>
    </w:p>
    <w:p w14:paraId="411EADF2" w14:textId="77777777" w:rsidR="00D7134A" w:rsidRPr="00E85F83" w:rsidRDefault="00D7134A" w:rsidP="00D7134A">
      <w:pPr>
        <w:pStyle w:val="Titre3"/>
      </w:pPr>
      <w:r w:rsidRPr="00E85F83">
        <w:t>La diversité, l’international, le collectif :</w:t>
      </w:r>
    </w:p>
    <w:p w14:paraId="13050E93" w14:textId="77777777" w:rsidR="006774EF" w:rsidRDefault="006774EF" w:rsidP="00D7134A">
      <w:pPr>
        <w:spacing w:after="0"/>
      </w:pPr>
    </w:p>
    <w:p w14:paraId="5104055D" w14:textId="25784BEA" w:rsidR="00D7134A" w:rsidRDefault="00D7134A" w:rsidP="00D7134A">
      <w:pPr>
        <w:spacing w:after="0"/>
      </w:pPr>
      <w:r w:rsidRPr="00E85F83">
        <w:t xml:space="preserve">Notre réseau reste </w:t>
      </w:r>
      <w:r w:rsidRPr="00FB7E58">
        <w:rPr>
          <w:b/>
          <w:bCs/>
        </w:rPr>
        <w:t>à taille humaine</w:t>
      </w:r>
      <w:r w:rsidRPr="00E85F83">
        <w:t xml:space="preserve">, ce qui favorise son </w:t>
      </w:r>
      <w:r w:rsidRPr="00FB7E58">
        <w:rPr>
          <w:b/>
          <w:bCs/>
        </w:rPr>
        <w:t xml:space="preserve">dynamisme, l’agilité et la cohérence </w:t>
      </w:r>
      <w:r w:rsidRPr="00E85F83">
        <w:t xml:space="preserve">de ses actions. Cependant, il s’est grandement </w:t>
      </w:r>
      <w:r w:rsidRPr="008F4B7F">
        <w:rPr>
          <w:b/>
          <w:bCs/>
        </w:rPr>
        <w:t>internationalisé</w:t>
      </w:r>
      <w:r w:rsidRPr="00E85F83">
        <w:t xml:space="preserve"> et </w:t>
      </w:r>
      <w:r w:rsidRPr="008F4B7F">
        <w:rPr>
          <w:b/>
          <w:bCs/>
        </w:rPr>
        <w:t>diversifié</w:t>
      </w:r>
      <w:r w:rsidRPr="00E85F83">
        <w:t>, et cela va continuer, poussé par l’expansion de l’Ecole. Nous devons faire de cette diversité un atout supplémentaire pour Ponts Alumni.</w:t>
      </w:r>
    </w:p>
    <w:p w14:paraId="224EA292" w14:textId="77777777" w:rsidR="00D7134A" w:rsidRPr="00E85F83" w:rsidRDefault="00D7134A" w:rsidP="00D7134A">
      <w:pPr>
        <w:spacing w:after="0"/>
      </w:pPr>
    </w:p>
    <w:p w14:paraId="3DBF7017" w14:textId="77777777" w:rsidR="00D7134A" w:rsidRDefault="00D7134A" w:rsidP="00D7134A">
      <w:pPr>
        <w:spacing w:after="0"/>
      </w:pPr>
      <w:r w:rsidRPr="00E85F83">
        <w:t>Nos diplômés ont des profils variés, ingénieurs, masters, masters spécialisés, internationaux avec double diplômes</w:t>
      </w:r>
      <w:r>
        <w:t xml:space="preserve"> </w:t>
      </w:r>
      <w:r w:rsidRPr="00E85F83">
        <w:t>…</w:t>
      </w:r>
      <w:r>
        <w:t xml:space="preserve"> </w:t>
      </w:r>
      <w:r w:rsidRPr="00E85F83">
        <w:t xml:space="preserve">Nous devons </w:t>
      </w:r>
      <w:r w:rsidRPr="008F4B7F">
        <w:rPr>
          <w:b/>
          <w:bCs/>
        </w:rPr>
        <w:t xml:space="preserve">tirer </w:t>
      </w:r>
      <w:proofErr w:type="spellStart"/>
      <w:r w:rsidRPr="008F4B7F">
        <w:rPr>
          <w:b/>
          <w:bCs/>
        </w:rPr>
        <w:t>partie</w:t>
      </w:r>
      <w:proofErr w:type="spellEnd"/>
      <w:r w:rsidRPr="008F4B7F">
        <w:rPr>
          <w:b/>
          <w:bCs/>
        </w:rPr>
        <w:t xml:space="preserve"> de cette diversité</w:t>
      </w:r>
      <w:r w:rsidRPr="00E85F83">
        <w:t xml:space="preserve"> pour mobiliser d’avantage ces populations</w:t>
      </w:r>
      <w:r>
        <w:t xml:space="preserve"> qui </w:t>
      </w:r>
      <w:r w:rsidRPr="00E85F83">
        <w:t>sont traditionnellement plus éloignées de notre communauté d’origine.</w:t>
      </w:r>
    </w:p>
    <w:p w14:paraId="743BECE8" w14:textId="77777777" w:rsidR="00D7134A" w:rsidRPr="00E85F83" w:rsidRDefault="00D7134A" w:rsidP="00D7134A">
      <w:pPr>
        <w:spacing w:after="0"/>
      </w:pPr>
    </w:p>
    <w:p w14:paraId="39FC7638" w14:textId="77777777" w:rsidR="00D7134A" w:rsidRDefault="00D7134A" w:rsidP="00D7134A">
      <w:pPr>
        <w:spacing w:after="0"/>
      </w:pPr>
      <w:r w:rsidRPr="00E85F83">
        <w:t xml:space="preserve">Notamment à l’international, où beaucoup de nos alumni étrangers rentrent dans leur pays d’origine pour exercer leur activité professionnelle. Ils sont souvent en poste dans de grands Groupes internationaux, résultat de notre monde globalisé…Il ne tient qu’à nous de les </w:t>
      </w:r>
      <w:r w:rsidRPr="00F7067A">
        <w:rPr>
          <w:b/>
          <w:bCs/>
        </w:rPr>
        <w:t>faire participer activement aux groupes professionnels</w:t>
      </w:r>
      <w:r w:rsidRPr="00E85F83">
        <w:t>, voire d’organiser eux-mêmes des évènements (en duplex !).</w:t>
      </w:r>
    </w:p>
    <w:p w14:paraId="25501897" w14:textId="77777777" w:rsidR="00D7134A" w:rsidRPr="00E85F83" w:rsidRDefault="00D7134A" w:rsidP="00D7134A">
      <w:pPr>
        <w:spacing w:after="0"/>
      </w:pPr>
    </w:p>
    <w:p w14:paraId="0CCC0EF5" w14:textId="77777777" w:rsidR="00D7134A" w:rsidRDefault="00D7134A" w:rsidP="00D7134A">
      <w:pPr>
        <w:spacing w:line="256" w:lineRule="auto"/>
      </w:pPr>
      <w:r w:rsidRPr="00E85F83">
        <w:t xml:space="preserve">Et nous avons ainsi la taille critique pour </w:t>
      </w:r>
      <w:r w:rsidRPr="00F7067A">
        <w:rPr>
          <w:b/>
          <w:bCs/>
        </w:rPr>
        <w:t>diffuser</w:t>
      </w:r>
      <w:r w:rsidRPr="00E85F83">
        <w:t xml:space="preserve"> par exemple notre savoir-faire Transition à l’échelle mondiale…</w:t>
      </w:r>
    </w:p>
    <w:p w14:paraId="0B668607" w14:textId="77777777" w:rsidR="00D7134A" w:rsidRPr="000D6900" w:rsidRDefault="00D7134A" w:rsidP="00D7134A">
      <w:pPr>
        <w:pStyle w:val="Titre1"/>
      </w:pPr>
      <w:r w:rsidRPr="000D6900">
        <w:t>Le plan d’action et la feuille de route</w:t>
      </w:r>
    </w:p>
    <w:p w14:paraId="773076C8" w14:textId="77777777" w:rsidR="00D7134A" w:rsidRPr="00C87582" w:rsidRDefault="00D7134A" w:rsidP="00D7134A">
      <w:r>
        <w:t>En organisant 4</w:t>
      </w:r>
      <w:r w:rsidRPr="00E322E2">
        <w:t xml:space="preserve"> groupes de travail</w:t>
      </w:r>
      <w:r>
        <w:t xml:space="preserve">, le comité établit un </w:t>
      </w:r>
      <w:r w:rsidRPr="00C87582">
        <w:t>plan d’actions pour poursuivre les réflexions engagées lors du séminaire et détailler notre mission pour les 10 prochaines années</w:t>
      </w:r>
      <w:r>
        <w:t xml:space="preserve"> en identifiant des éléments concrets.</w:t>
      </w:r>
    </w:p>
    <w:p w14:paraId="1949D85C" w14:textId="77777777" w:rsidR="00D7134A" w:rsidRDefault="00D7134A" w:rsidP="007225EF">
      <w:pPr>
        <w:pStyle w:val="Titre2"/>
        <w:numPr>
          <w:ilvl w:val="0"/>
          <w:numId w:val="41"/>
        </w:numPr>
      </w:pPr>
      <w:r>
        <w:t>Travailler notre présentation</w:t>
      </w:r>
    </w:p>
    <w:tbl>
      <w:tblPr>
        <w:tblStyle w:val="Grilledutableau"/>
        <w:tblW w:w="0" w:type="auto"/>
        <w:tblLook w:val="04A0" w:firstRow="1" w:lastRow="0" w:firstColumn="1" w:lastColumn="0" w:noHBand="0" w:noVBand="1"/>
      </w:tblPr>
      <w:tblGrid>
        <w:gridCol w:w="9062"/>
      </w:tblGrid>
      <w:tr w:rsidR="00D7134A" w14:paraId="6C15D14A" w14:textId="77777777" w:rsidTr="00205CEC">
        <w:tc>
          <w:tcPr>
            <w:tcW w:w="9062" w:type="dxa"/>
            <w:shd w:val="clear" w:color="auto" w:fill="BBC3CD" w:themeFill="accent3"/>
          </w:tcPr>
          <w:p w14:paraId="40FE0515" w14:textId="77777777" w:rsidR="00D7134A" w:rsidRPr="0080146B" w:rsidRDefault="00D7134A" w:rsidP="00205CEC">
            <w:pPr>
              <w:rPr>
                <w:b/>
                <w:bCs/>
                <w:i/>
                <w:iCs/>
              </w:rPr>
            </w:pPr>
            <w:r>
              <w:rPr>
                <w:b/>
                <w:bCs/>
                <w:i/>
                <w:iCs/>
              </w:rPr>
              <w:t xml:space="preserve">Nous avons maintenant notre </w:t>
            </w:r>
            <w:proofErr w:type="spellStart"/>
            <w:r>
              <w:rPr>
                <w:b/>
                <w:bCs/>
                <w:i/>
                <w:iCs/>
              </w:rPr>
              <w:t>Why</w:t>
            </w:r>
            <w:proofErr w:type="spellEnd"/>
            <w:r>
              <w:rPr>
                <w:b/>
                <w:bCs/>
                <w:i/>
                <w:iCs/>
              </w:rPr>
              <w:t xml:space="preserve"> et notre How.</w:t>
            </w:r>
          </w:p>
        </w:tc>
      </w:tr>
      <w:tr w:rsidR="00D7134A" w14:paraId="14AA600C" w14:textId="77777777" w:rsidTr="00205CEC">
        <w:tc>
          <w:tcPr>
            <w:tcW w:w="9062" w:type="dxa"/>
          </w:tcPr>
          <w:p w14:paraId="1C0AFBD8" w14:textId="77777777" w:rsidR="00D7134A" w:rsidRDefault="00D7134A" w:rsidP="00205CEC">
            <w:pPr>
              <w:ind w:left="22"/>
            </w:pPr>
            <w:r>
              <w:t>Revisiter nos services (</w:t>
            </w:r>
            <w:proofErr w:type="spellStart"/>
            <w:r>
              <w:t>What</w:t>
            </w:r>
            <w:proofErr w:type="spellEnd"/>
            <w:r>
              <w:t xml:space="preserve">) et les présenter à la lumière de ces </w:t>
            </w:r>
            <w:proofErr w:type="spellStart"/>
            <w:r>
              <w:t>Why</w:t>
            </w:r>
            <w:proofErr w:type="spellEnd"/>
            <w:r>
              <w:t xml:space="preserve"> et How.</w:t>
            </w:r>
          </w:p>
          <w:p w14:paraId="6C6C5FF6" w14:textId="77777777" w:rsidR="00D7134A" w:rsidRDefault="00D7134A" w:rsidP="00205CEC">
            <w:pPr>
              <w:rPr>
                <w:b/>
                <w:bCs/>
                <w:i/>
                <w:iCs/>
              </w:rPr>
            </w:pPr>
          </w:p>
        </w:tc>
      </w:tr>
    </w:tbl>
    <w:p w14:paraId="6733739D" w14:textId="77777777" w:rsidR="00D7134A" w:rsidRPr="0059441C" w:rsidRDefault="00D7134A" w:rsidP="00D7134A">
      <w:pPr>
        <w:pStyle w:val="Paragraphedeliste"/>
        <w:keepNext/>
        <w:keepLines/>
        <w:numPr>
          <w:ilvl w:val="0"/>
          <w:numId w:val="37"/>
        </w:numPr>
        <w:spacing w:before="240" w:after="240" w:line="259" w:lineRule="auto"/>
        <w:contextualSpacing w:val="0"/>
        <w:outlineLvl w:val="1"/>
        <w:rPr>
          <w:rFonts w:asciiTheme="majorHAnsi" w:eastAsiaTheme="majorEastAsia" w:hAnsiTheme="majorHAnsi" w:cstheme="majorBidi"/>
          <w:vanish/>
          <w:color w:val="007593" w:themeColor="accent1" w:themeShade="BF"/>
          <w:sz w:val="28"/>
          <w:szCs w:val="28"/>
        </w:rPr>
      </w:pPr>
    </w:p>
    <w:p w14:paraId="3BE74446" w14:textId="77777777" w:rsidR="00D7134A" w:rsidRDefault="00D7134A" w:rsidP="007225EF">
      <w:pPr>
        <w:pStyle w:val="Titre2"/>
        <w:numPr>
          <w:ilvl w:val="0"/>
          <w:numId w:val="37"/>
        </w:numPr>
      </w:pPr>
      <w:r>
        <w:t>« Mobiliser la communauté des Ponts… »</w:t>
      </w:r>
    </w:p>
    <w:tbl>
      <w:tblPr>
        <w:tblStyle w:val="Grilledutableau"/>
        <w:tblW w:w="0" w:type="auto"/>
        <w:tblLook w:val="04A0" w:firstRow="1" w:lastRow="0" w:firstColumn="1" w:lastColumn="0" w:noHBand="0" w:noVBand="1"/>
      </w:tblPr>
      <w:tblGrid>
        <w:gridCol w:w="9062"/>
      </w:tblGrid>
      <w:tr w:rsidR="00D7134A" w14:paraId="6922004F" w14:textId="77777777" w:rsidTr="00205CEC">
        <w:tc>
          <w:tcPr>
            <w:tcW w:w="9062" w:type="dxa"/>
            <w:shd w:val="clear" w:color="auto" w:fill="BBC3CD" w:themeFill="accent3"/>
          </w:tcPr>
          <w:p w14:paraId="3232FD09" w14:textId="77777777" w:rsidR="00D7134A" w:rsidRPr="0080146B" w:rsidRDefault="00D7134A" w:rsidP="00205CEC">
            <w:pPr>
              <w:rPr>
                <w:b/>
                <w:bCs/>
                <w:i/>
                <w:iCs/>
              </w:rPr>
            </w:pPr>
            <w:r w:rsidRPr="0080146B">
              <w:rPr>
                <w:b/>
                <w:bCs/>
                <w:i/>
                <w:iCs/>
              </w:rPr>
              <w:t>Personne mieux que nous ne peut connaitre la communauté des diplômés des Ponts</w:t>
            </w:r>
            <w:r>
              <w:rPr>
                <w:b/>
                <w:bCs/>
                <w:i/>
                <w:iCs/>
              </w:rPr>
              <w:t>.</w:t>
            </w:r>
          </w:p>
        </w:tc>
      </w:tr>
      <w:tr w:rsidR="00D7134A" w14:paraId="3D496CEC" w14:textId="77777777" w:rsidTr="00205CEC">
        <w:tc>
          <w:tcPr>
            <w:tcW w:w="9062" w:type="dxa"/>
          </w:tcPr>
          <w:p w14:paraId="5872BFD3" w14:textId="77777777" w:rsidR="00D7134A" w:rsidRDefault="00D7134A" w:rsidP="00D7134A">
            <w:pPr>
              <w:pStyle w:val="Paragraphedeliste"/>
              <w:numPr>
                <w:ilvl w:val="0"/>
                <w:numId w:val="39"/>
              </w:numPr>
              <w:spacing w:line="240" w:lineRule="auto"/>
            </w:pPr>
            <w:r>
              <w:t>Qui sont les personnes clé qu’on peut mobiliser pour répondre aux sollicitations ?</w:t>
            </w:r>
          </w:p>
          <w:p w14:paraId="4535D56C" w14:textId="77777777" w:rsidR="00D7134A" w:rsidRPr="006B1704" w:rsidRDefault="00D7134A" w:rsidP="00D7134A">
            <w:pPr>
              <w:pStyle w:val="Paragraphedeliste"/>
              <w:numPr>
                <w:ilvl w:val="0"/>
                <w:numId w:val="39"/>
              </w:numPr>
              <w:spacing w:line="240" w:lineRule="auto"/>
            </w:pPr>
            <w:r>
              <w:t>Comment faire pour que les animateurs de groupe connaissent mieux le « contenu » de leurs groupes et parviennent ainsi à élargir leur réseau propre ?</w:t>
            </w:r>
          </w:p>
        </w:tc>
      </w:tr>
    </w:tbl>
    <w:p w14:paraId="44E467A9" w14:textId="77777777" w:rsidR="00D7134A" w:rsidRPr="00402F89" w:rsidRDefault="00D7134A" w:rsidP="007225EF">
      <w:pPr>
        <w:pStyle w:val="Titre2"/>
        <w:numPr>
          <w:ilvl w:val="0"/>
          <w:numId w:val="36"/>
        </w:numPr>
      </w:pPr>
      <w:r>
        <w:t>« … mondiale »</w:t>
      </w:r>
    </w:p>
    <w:tbl>
      <w:tblPr>
        <w:tblStyle w:val="Grilledutableau"/>
        <w:tblW w:w="0" w:type="auto"/>
        <w:tblLook w:val="04A0" w:firstRow="1" w:lastRow="0" w:firstColumn="1" w:lastColumn="0" w:noHBand="0" w:noVBand="1"/>
      </w:tblPr>
      <w:tblGrid>
        <w:gridCol w:w="9062"/>
      </w:tblGrid>
      <w:tr w:rsidR="00D7134A" w14:paraId="32780DAD" w14:textId="77777777" w:rsidTr="00205CEC">
        <w:tc>
          <w:tcPr>
            <w:tcW w:w="9062" w:type="dxa"/>
            <w:shd w:val="clear" w:color="auto" w:fill="BBC3CD" w:themeFill="accent3"/>
          </w:tcPr>
          <w:p w14:paraId="096994A4" w14:textId="77777777" w:rsidR="00D7134A" w:rsidRPr="0080146B" w:rsidRDefault="00D7134A" w:rsidP="00205CEC">
            <w:pPr>
              <w:rPr>
                <w:b/>
                <w:bCs/>
                <w:i/>
                <w:iCs/>
              </w:rPr>
            </w:pPr>
            <w:r w:rsidRPr="0080146B">
              <w:rPr>
                <w:b/>
                <w:bCs/>
                <w:i/>
                <w:iCs/>
              </w:rPr>
              <w:t>Nous avons une importante communauté d’internationaux retournés dans leur pays d’origine et avec lesquels nous avons perdu le lien</w:t>
            </w:r>
            <w:r>
              <w:rPr>
                <w:b/>
                <w:bCs/>
                <w:i/>
                <w:iCs/>
              </w:rPr>
              <w:t>.</w:t>
            </w:r>
          </w:p>
        </w:tc>
      </w:tr>
      <w:tr w:rsidR="00D7134A" w14:paraId="4185690B" w14:textId="77777777" w:rsidTr="00205CEC">
        <w:tc>
          <w:tcPr>
            <w:tcW w:w="9062" w:type="dxa"/>
          </w:tcPr>
          <w:p w14:paraId="42B1853B" w14:textId="77777777" w:rsidR="00D7134A" w:rsidRDefault="00D7134A" w:rsidP="00D7134A">
            <w:pPr>
              <w:pStyle w:val="Paragraphedeliste"/>
              <w:numPr>
                <w:ilvl w:val="0"/>
                <w:numId w:val="38"/>
              </w:numPr>
              <w:spacing w:line="240" w:lineRule="auto"/>
            </w:pPr>
            <w:r>
              <w:t>Qui sont-ils ? Qu’est-ce qui les rassemble ?</w:t>
            </w:r>
          </w:p>
          <w:p w14:paraId="2F510B0A" w14:textId="77777777" w:rsidR="00D7134A" w:rsidRDefault="00D7134A" w:rsidP="00D7134A">
            <w:pPr>
              <w:pStyle w:val="Paragraphedeliste"/>
              <w:numPr>
                <w:ilvl w:val="0"/>
                <w:numId w:val="38"/>
              </w:numPr>
              <w:spacing w:line="240" w:lineRule="auto"/>
            </w:pPr>
            <w:r>
              <w:t>Qu’attendent-ils de nous ?</w:t>
            </w:r>
          </w:p>
          <w:p w14:paraId="532159F8" w14:textId="77777777" w:rsidR="00D7134A" w:rsidRPr="00F275F7" w:rsidRDefault="00D7134A" w:rsidP="00D7134A">
            <w:pPr>
              <w:pStyle w:val="Paragraphedeliste"/>
              <w:numPr>
                <w:ilvl w:val="0"/>
                <w:numId w:val="38"/>
              </w:numPr>
              <w:spacing w:line="240" w:lineRule="auto"/>
            </w:pPr>
            <w:r>
              <w:t>Comment renouer le lien et l’entretenir ? (</w:t>
            </w:r>
            <w:proofErr w:type="gramStart"/>
            <w:r>
              <w:t>outils</w:t>
            </w:r>
            <w:proofErr w:type="gramEnd"/>
            <w:r>
              <w:t>, ressources, ….)</w:t>
            </w:r>
          </w:p>
        </w:tc>
      </w:tr>
    </w:tbl>
    <w:p w14:paraId="361B9EB1" w14:textId="77777777" w:rsidR="00D7134A" w:rsidRDefault="00D7134A" w:rsidP="007225EF">
      <w:pPr>
        <w:pStyle w:val="Titre2"/>
        <w:numPr>
          <w:ilvl w:val="0"/>
          <w:numId w:val="36"/>
        </w:numPr>
      </w:pPr>
      <w:r>
        <w:t>« … pour construire les mondes de demain »</w:t>
      </w:r>
    </w:p>
    <w:tbl>
      <w:tblPr>
        <w:tblStyle w:val="Grilledutableau"/>
        <w:tblW w:w="0" w:type="auto"/>
        <w:tblLook w:val="04A0" w:firstRow="1" w:lastRow="0" w:firstColumn="1" w:lastColumn="0" w:noHBand="0" w:noVBand="1"/>
      </w:tblPr>
      <w:tblGrid>
        <w:gridCol w:w="9062"/>
      </w:tblGrid>
      <w:tr w:rsidR="00D7134A" w14:paraId="11570BDE" w14:textId="77777777" w:rsidTr="00205CEC">
        <w:tc>
          <w:tcPr>
            <w:tcW w:w="9062" w:type="dxa"/>
            <w:shd w:val="clear" w:color="auto" w:fill="BBC3CD" w:themeFill="accent3"/>
          </w:tcPr>
          <w:p w14:paraId="5CA3C204" w14:textId="77777777" w:rsidR="00D7134A" w:rsidRPr="007B3057" w:rsidRDefault="00D7134A" w:rsidP="00205CEC">
            <w:pPr>
              <w:rPr>
                <w:b/>
                <w:bCs/>
                <w:i/>
                <w:iCs/>
              </w:rPr>
            </w:pPr>
            <w:r w:rsidRPr="007B3057">
              <w:rPr>
                <w:b/>
                <w:bCs/>
                <w:i/>
                <w:iCs/>
              </w:rPr>
              <w:t>L’Ecole se présente comme l’école de la transition.</w:t>
            </w:r>
          </w:p>
        </w:tc>
      </w:tr>
      <w:tr w:rsidR="00D7134A" w14:paraId="28FC747B" w14:textId="77777777" w:rsidTr="00205CEC">
        <w:tc>
          <w:tcPr>
            <w:tcW w:w="9062" w:type="dxa"/>
          </w:tcPr>
          <w:p w14:paraId="536EF327" w14:textId="77777777" w:rsidR="00D7134A" w:rsidRDefault="00D7134A" w:rsidP="00D7134A">
            <w:pPr>
              <w:pStyle w:val="Paragraphedeliste"/>
              <w:numPr>
                <w:ilvl w:val="0"/>
                <w:numId w:val="40"/>
              </w:numPr>
              <w:spacing w:line="240" w:lineRule="auto"/>
            </w:pPr>
            <w:r>
              <w:t>Dans ce cadre, comment répondons-nous à ce cadre de la transition écologique ?</w:t>
            </w:r>
          </w:p>
          <w:p w14:paraId="6272FF26" w14:textId="77777777" w:rsidR="00D7134A" w:rsidRDefault="00D7134A" w:rsidP="00D7134A">
            <w:pPr>
              <w:pStyle w:val="Paragraphedeliste"/>
              <w:numPr>
                <w:ilvl w:val="0"/>
                <w:numId w:val="40"/>
              </w:numPr>
              <w:spacing w:line="240" w:lineRule="auto"/>
            </w:pPr>
            <w:r>
              <w:t>Comment incitons-nous les alumni à communiquer leurs visions du monde, à se projeter ?</w:t>
            </w:r>
          </w:p>
          <w:p w14:paraId="70B348CB" w14:textId="77777777" w:rsidR="00D7134A" w:rsidRDefault="00D7134A" w:rsidP="00D7134A">
            <w:pPr>
              <w:pStyle w:val="Paragraphedeliste"/>
              <w:numPr>
                <w:ilvl w:val="0"/>
                <w:numId w:val="40"/>
              </w:numPr>
              <w:spacing w:line="240" w:lineRule="auto"/>
            </w:pPr>
            <w:r>
              <w:t>Comment répondons-nous à cela concrètement ? (Ponts pour le climat, groupes pro, livrables, …)</w:t>
            </w:r>
          </w:p>
        </w:tc>
      </w:tr>
    </w:tbl>
    <w:p w14:paraId="780D5956" w14:textId="77777777" w:rsidR="00D7134A" w:rsidRPr="00E322E2" w:rsidRDefault="00D7134A" w:rsidP="00D7134A"/>
    <w:p w14:paraId="641C24F2" w14:textId="77777777" w:rsidR="00FF578A" w:rsidRPr="00374286" w:rsidRDefault="00FF578A" w:rsidP="00BA1E74">
      <w:pPr>
        <w:spacing w:line="264" w:lineRule="auto"/>
      </w:pPr>
    </w:p>
    <w:sectPr w:rsidR="00FF578A" w:rsidRPr="00374286" w:rsidSect="00BA1E74">
      <w:footerReference w:type="default" r:id="rId22"/>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43D9" w14:textId="77777777" w:rsidR="00491CA5" w:rsidRDefault="00491CA5" w:rsidP="00E938A4">
      <w:pPr>
        <w:spacing w:after="0" w:line="240" w:lineRule="auto"/>
      </w:pPr>
      <w:r>
        <w:separator/>
      </w:r>
    </w:p>
  </w:endnote>
  <w:endnote w:type="continuationSeparator" w:id="0">
    <w:p w14:paraId="7D434B89" w14:textId="77777777" w:rsidR="00491CA5" w:rsidRDefault="00491CA5" w:rsidP="00E938A4">
      <w:pPr>
        <w:spacing w:after="0" w:line="240" w:lineRule="auto"/>
      </w:pPr>
      <w:r>
        <w:continuationSeparator/>
      </w:r>
    </w:p>
  </w:endnote>
  <w:endnote w:type="continuationNotice" w:id="1">
    <w:p w14:paraId="6A4396CC" w14:textId="77777777" w:rsidR="00491CA5" w:rsidRDefault="00491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A40" w14:textId="493CCDD5" w:rsidR="00E938A4" w:rsidRPr="00266987" w:rsidRDefault="00274929">
    <w:pPr>
      <w:pStyle w:val="Pieddepage"/>
      <w:rPr>
        <w:sz w:val="16"/>
        <w:szCs w:val="16"/>
      </w:rPr>
    </w:pPr>
    <w:r>
      <w:rPr>
        <w:sz w:val="16"/>
        <w:szCs w:val="16"/>
      </w:rPr>
      <w:t>Ponts Alumni</w:t>
    </w:r>
    <w:r w:rsidR="00E938A4" w:rsidRPr="00266987">
      <w:rPr>
        <w:sz w:val="16"/>
        <w:szCs w:val="16"/>
      </w:rPr>
      <w:tab/>
    </w:r>
    <w:sdt>
      <w:sdtPr>
        <w:rPr>
          <w:sz w:val="16"/>
          <w:szCs w:val="16"/>
        </w:rPr>
        <w:alias w:val="Titre "/>
        <w:tag w:val=""/>
        <w:id w:val="1617570510"/>
        <w:dataBinding w:prefixMappings="xmlns:ns0='http://purl.org/dc/elements/1.1/' xmlns:ns1='http://schemas.openxmlformats.org/package/2006/metadata/core-properties' " w:xpath="/ns1:coreProperties[1]/ns0:title[1]" w:storeItemID="{6C3C8BC8-F283-45AE-878A-BAB7291924A1}"/>
        <w:text/>
      </w:sdtPr>
      <w:sdtEndPr/>
      <w:sdtContent>
        <w:r w:rsidR="001A11E3">
          <w:rPr>
            <w:sz w:val="16"/>
            <w:szCs w:val="16"/>
          </w:rPr>
          <w:t xml:space="preserve">Bureau du </w:t>
        </w:r>
        <w:r w:rsidR="00786991">
          <w:rPr>
            <w:sz w:val="16"/>
            <w:szCs w:val="16"/>
          </w:rPr>
          <w:t>23 novembre</w:t>
        </w:r>
        <w:r>
          <w:rPr>
            <w:sz w:val="16"/>
            <w:szCs w:val="16"/>
          </w:rPr>
          <w:t xml:space="preserve"> 2022</w:t>
        </w:r>
      </w:sdtContent>
    </w:sdt>
    <w:r w:rsidR="00E938A4" w:rsidRPr="00266987">
      <w:rPr>
        <w:sz w:val="16"/>
        <w:szCs w:val="16"/>
      </w:rPr>
      <w:tab/>
    </w:r>
    <w:r w:rsidR="00E938A4" w:rsidRPr="00266987">
      <w:rPr>
        <w:sz w:val="16"/>
        <w:szCs w:val="16"/>
      </w:rPr>
      <w:fldChar w:fldCharType="begin"/>
    </w:r>
    <w:r w:rsidR="00E938A4" w:rsidRPr="00266987">
      <w:rPr>
        <w:sz w:val="16"/>
        <w:szCs w:val="16"/>
      </w:rPr>
      <w:instrText>PAGE   \* MERGEFORMAT</w:instrText>
    </w:r>
    <w:r w:rsidR="00E938A4" w:rsidRPr="00266987">
      <w:rPr>
        <w:sz w:val="16"/>
        <w:szCs w:val="16"/>
      </w:rPr>
      <w:fldChar w:fldCharType="separate"/>
    </w:r>
    <w:r w:rsidR="00E938A4" w:rsidRPr="00266987">
      <w:rPr>
        <w:sz w:val="16"/>
        <w:szCs w:val="16"/>
      </w:rPr>
      <w:t>1</w:t>
    </w:r>
    <w:r w:rsidR="00E938A4" w:rsidRPr="0026698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9CB9" w14:textId="77777777" w:rsidR="00491CA5" w:rsidRDefault="00491CA5" w:rsidP="00E938A4">
      <w:pPr>
        <w:spacing w:after="0" w:line="240" w:lineRule="auto"/>
      </w:pPr>
      <w:r>
        <w:separator/>
      </w:r>
    </w:p>
  </w:footnote>
  <w:footnote w:type="continuationSeparator" w:id="0">
    <w:p w14:paraId="14990499" w14:textId="77777777" w:rsidR="00491CA5" w:rsidRDefault="00491CA5" w:rsidP="00E938A4">
      <w:pPr>
        <w:spacing w:after="0" w:line="240" w:lineRule="auto"/>
      </w:pPr>
      <w:r>
        <w:continuationSeparator/>
      </w:r>
    </w:p>
  </w:footnote>
  <w:footnote w:type="continuationNotice" w:id="1">
    <w:p w14:paraId="6409AF12" w14:textId="77777777" w:rsidR="00491CA5" w:rsidRDefault="00491C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60"/>
    <w:multiLevelType w:val="hybridMultilevel"/>
    <w:tmpl w:val="93D4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B795E"/>
    <w:multiLevelType w:val="hybridMultilevel"/>
    <w:tmpl w:val="D9C4B95A"/>
    <w:lvl w:ilvl="0" w:tplc="50DA34C0">
      <w:start w:val="1"/>
      <w:numFmt w:val="bullet"/>
      <w:lvlText w:val=""/>
      <w:lvlJc w:val="left"/>
      <w:pPr>
        <w:tabs>
          <w:tab w:val="num" w:pos="720"/>
        </w:tabs>
        <w:ind w:left="720" w:hanging="360"/>
      </w:pPr>
      <w:rPr>
        <w:rFonts w:ascii="Symbol" w:hAnsi="Symbol" w:hint="default"/>
      </w:rPr>
    </w:lvl>
    <w:lvl w:ilvl="1" w:tplc="FD7E5388" w:tentative="1">
      <w:start w:val="1"/>
      <w:numFmt w:val="bullet"/>
      <w:lvlText w:val=""/>
      <w:lvlJc w:val="left"/>
      <w:pPr>
        <w:tabs>
          <w:tab w:val="num" w:pos="1440"/>
        </w:tabs>
        <w:ind w:left="1440" w:hanging="360"/>
      </w:pPr>
      <w:rPr>
        <w:rFonts w:ascii="Symbol" w:hAnsi="Symbol" w:hint="default"/>
      </w:rPr>
    </w:lvl>
    <w:lvl w:ilvl="2" w:tplc="FDF65EB4" w:tentative="1">
      <w:start w:val="1"/>
      <w:numFmt w:val="bullet"/>
      <w:lvlText w:val=""/>
      <w:lvlJc w:val="left"/>
      <w:pPr>
        <w:tabs>
          <w:tab w:val="num" w:pos="2160"/>
        </w:tabs>
        <w:ind w:left="2160" w:hanging="360"/>
      </w:pPr>
      <w:rPr>
        <w:rFonts w:ascii="Symbol" w:hAnsi="Symbol" w:hint="default"/>
      </w:rPr>
    </w:lvl>
    <w:lvl w:ilvl="3" w:tplc="9828BEFE" w:tentative="1">
      <w:start w:val="1"/>
      <w:numFmt w:val="bullet"/>
      <w:lvlText w:val=""/>
      <w:lvlJc w:val="left"/>
      <w:pPr>
        <w:tabs>
          <w:tab w:val="num" w:pos="2880"/>
        </w:tabs>
        <w:ind w:left="2880" w:hanging="360"/>
      </w:pPr>
      <w:rPr>
        <w:rFonts w:ascii="Symbol" w:hAnsi="Symbol" w:hint="default"/>
      </w:rPr>
    </w:lvl>
    <w:lvl w:ilvl="4" w:tplc="B3541EBC" w:tentative="1">
      <w:start w:val="1"/>
      <w:numFmt w:val="bullet"/>
      <w:lvlText w:val=""/>
      <w:lvlJc w:val="left"/>
      <w:pPr>
        <w:tabs>
          <w:tab w:val="num" w:pos="3600"/>
        </w:tabs>
        <w:ind w:left="3600" w:hanging="360"/>
      </w:pPr>
      <w:rPr>
        <w:rFonts w:ascii="Symbol" w:hAnsi="Symbol" w:hint="default"/>
      </w:rPr>
    </w:lvl>
    <w:lvl w:ilvl="5" w:tplc="95A0B562" w:tentative="1">
      <w:start w:val="1"/>
      <w:numFmt w:val="bullet"/>
      <w:lvlText w:val=""/>
      <w:lvlJc w:val="left"/>
      <w:pPr>
        <w:tabs>
          <w:tab w:val="num" w:pos="4320"/>
        </w:tabs>
        <w:ind w:left="4320" w:hanging="360"/>
      </w:pPr>
      <w:rPr>
        <w:rFonts w:ascii="Symbol" w:hAnsi="Symbol" w:hint="default"/>
      </w:rPr>
    </w:lvl>
    <w:lvl w:ilvl="6" w:tplc="EB70CB9C" w:tentative="1">
      <w:start w:val="1"/>
      <w:numFmt w:val="bullet"/>
      <w:lvlText w:val=""/>
      <w:lvlJc w:val="left"/>
      <w:pPr>
        <w:tabs>
          <w:tab w:val="num" w:pos="5040"/>
        </w:tabs>
        <w:ind w:left="5040" w:hanging="360"/>
      </w:pPr>
      <w:rPr>
        <w:rFonts w:ascii="Symbol" w:hAnsi="Symbol" w:hint="default"/>
      </w:rPr>
    </w:lvl>
    <w:lvl w:ilvl="7" w:tplc="CF6846A6" w:tentative="1">
      <w:start w:val="1"/>
      <w:numFmt w:val="bullet"/>
      <w:lvlText w:val=""/>
      <w:lvlJc w:val="left"/>
      <w:pPr>
        <w:tabs>
          <w:tab w:val="num" w:pos="5760"/>
        </w:tabs>
        <w:ind w:left="5760" w:hanging="360"/>
      </w:pPr>
      <w:rPr>
        <w:rFonts w:ascii="Symbol" w:hAnsi="Symbol" w:hint="default"/>
      </w:rPr>
    </w:lvl>
    <w:lvl w:ilvl="8" w:tplc="A906C7F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7B02D6"/>
    <w:multiLevelType w:val="hybridMultilevel"/>
    <w:tmpl w:val="2DB83AF4"/>
    <w:lvl w:ilvl="0" w:tplc="17BAACE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8B3994"/>
    <w:multiLevelType w:val="hybridMultilevel"/>
    <w:tmpl w:val="81DA14D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C015DA"/>
    <w:multiLevelType w:val="hybridMultilevel"/>
    <w:tmpl w:val="F236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9A17D2"/>
    <w:multiLevelType w:val="hybridMultilevel"/>
    <w:tmpl w:val="F948D378"/>
    <w:lvl w:ilvl="0" w:tplc="27C87D44">
      <w:start w:val="1"/>
      <w:numFmt w:val="bullet"/>
      <w:lvlText w:val=""/>
      <w:lvlJc w:val="left"/>
      <w:pPr>
        <w:tabs>
          <w:tab w:val="num" w:pos="720"/>
        </w:tabs>
        <w:ind w:left="720" w:hanging="360"/>
      </w:pPr>
      <w:rPr>
        <w:rFonts w:ascii="Symbol" w:hAnsi="Symbol" w:hint="default"/>
      </w:rPr>
    </w:lvl>
    <w:lvl w:ilvl="1" w:tplc="FB06C750" w:tentative="1">
      <w:start w:val="1"/>
      <w:numFmt w:val="bullet"/>
      <w:lvlText w:val=""/>
      <w:lvlJc w:val="left"/>
      <w:pPr>
        <w:tabs>
          <w:tab w:val="num" w:pos="1440"/>
        </w:tabs>
        <w:ind w:left="1440" w:hanging="360"/>
      </w:pPr>
      <w:rPr>
        <w:rFonts w:ascii="Symbol" w:hAnsi="Symbol" w:hint="default"/>
      </w:rPr>
    </w:lvl>
    <w:lvl w:ilvl="2" w:tplc="E6FE58F0" w:tentative="1">
      <w:start w:val="1"/>
      <w:numFmt w:val="bullet"/>
      <w:lvlText w:val=""/>
      <w:lvlJc w:val="left"/>
      <w:pPr>
        <w:tabs>
          <w:tab w:val="num" w:pos="2160"/>
        </w:tabs>
        <w:ind w:left="2160" w:hanging="360"/>
      </w:pPr>
      <w:rPr>
        <w:rFonts w:ascii="Symbol" w:hAnsi="Symbol" w:hint="default"/>
      </w:rPr>
    </w:lvl>
    <w:lvl w:ilvl="3" w:tplc="5CF46FF0" w:tentative="1">
      <w:start w:val="1"/>
      <w:numFmt w:val="bullet"/>
      <w:lvlText w:val=""/>
      <w:lvlJc w:val="left"/>
      <w:pPr>
        <w:tabs>
          <w:tab w:val="num" w:pos="2880"/>
        </w:tabs>
        <w:ind w:left="2880" w:hanging="360"/>
      </w:pPr>
      <w:rPr>
        <w:rFonts w:ascii="Symbol" w:hAnsi="Symbol" w:hint="default"/>
      </w:rPr>
    </w:lvl>
    <w:lvl w:ilvl="4" w:tplc="A8241F76" w:tentative="1">
      <w:start w:val="1"/>
      <w:numFmt w:val="bullet"/>
      <w:lvlText w:val=""/>
      <w:lvlJc w:val="left"/>
      <w:pPr>
        <w:tabs>
          <w:tab w:val="num" w:pos="3600"/>
        </w:tabs>
        <w:ind w:left="3600" w:hanging="360"/>
      </w:pPr>
      <w:rPr>
        <w:rFonts w:ascii="Symbol" w:hAnsi="Symbol" w:hint="default"/>
      </w:rPr>
    </w:lvl>
    <w:lvl w:ilvl="5" w:tplc="3C4C842A" w:tentative="1">
      <w:start w:val="1"/>
      <w:numFmt w:val="bullet"/>
      <w:lvlText w:val=""/>
      <w:lvlJc w:val="left"/>
      <w:pPr>
        <w:tabs>
          <w:tab w:val="num" w:pos="4320"/>
        </w:tabs>
        <w:ind w:left="4320" w:hanging="360"/>
      </w:pPr>
      <w:rPr>
        <w:rFonts w:ascii="Symbol" w:hAnsi="Symbol" w:hint="default"/>
      </w:rPr>
    </w:lvl>
    <w:lvl w:ilvl="6" w:tplc="DFD46A84" w:tentative="1">
      <w:start w:val="1"/>
      <w:numFmt w:val="bullet"/>
      <w:lvlText w:val=""/>
      <w:lvlJc w:val="left"/>
      <w:pPr>
        <w:tabs>
          <w:tab w:val="num" w:pos="5040"/>
        </w:tabs>
        <w:ind w:left="5040" w:hanging="360"/>
      </w:pPr>
      <w:rPr>
        <w:rFonts w:ascii="Symbol" w:hAnsi="Symbol" w:hint="default"/>
      </w:rPr>
    </w:lvl>
    <w:lvl w:ilvl="7" w:tplc="AB06A1C8" w:tentative="1">
      <w:start w:val="1"/>
      <w:numFmt w:val="bullet"/>
      <w:lvlText w:val=""/>
      <w:lvlJc w:val="left"/>
      <w:pPr>
        <w:tabs>
          <w:tab w:val="num" w:pos="5760"/>
        </w:tabs>
        <w:ind w:left="5760" w:hanging="360"/>
      </w:pPr>
      <w:rPr>
        <w:rFonts w:ascii="Symbol" w:hAnsi="Symbol" w:hint="default"/>
      </w:rPr>
    </w:lvl>
    <w:lvl w:ilvl="8" w:tplc="1200038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3B76F3"/>
    <w:multiLevelType w:val="hybridMultilevel"/>
    <w:tmpl w:val="39F03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E6F31"/>
    <w:multiLevelType w:val="hybridMultilevel"/>
    <w:tmpl w:val="186AE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3627B"/>
    <w:multiLevelType w:val="hybridMultilevel"/>
    <w:tmpl w:val="A21A32CC"/>
    <w:lvl w:ilvl="0" w:tplc="D70686B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9A17E3"/>
    <w:multiLevelType w:val="hybridMultilevel"/>
    <w:tmpl w:val="21980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3D1C0B"/>
    <w:multiLevelType w:val="hybridMultilevel"/>
    <w:tmpl w:val="1A5EF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466687"/>
    <w:multiLevelType w:val="hybridMultilevel"/>
    <w:tmpl w:val="3A62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97B08"/>
    <w:multiLevelType w:val="hybridMultilevel"/>
    <w:tmpl w:val="7E24A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CD5F6B"/>
    <w:multiLevelType w:val="hybridMultilevel"/>
    <w:tmpl w:val="AF7EF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67405D"/>
    <w:multiLevelType w:val="hybridMultilevel"/>
    <w:tmpl w:val="C316AB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0723D1"/>
    <w:multiLevelType w:val="hybridMultilevel"/>
    <w:tmpl w:val="47BE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A14107"/>
    <w:multiLevelType w:val="hybridMultilevel"/>
    <w:tmpl w:val="DB3AC0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085C2F"/>
    <w:multiLevelType w:val="hybridMultilevel"/>
    <w:tmpl w:val="7C568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C925B7"/>
    <w:multiLevelType w:val="hybridMultilevel"/>
    <w:tmpl w:val="9948F4B6"/>
    <w:lvl w:ilvl="0" w:tplc="27124F9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7DA099F"/>
    <w:multiLevelType w:val="hybridMultilevel"/>
    <w:tmpl w:val="475294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58713699"/>
    <w:multiLevelType w:val="hybridMultilevel"/>
    <w:tmpl w:val="7F3C8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743E17"/>
    <w:multiLevelType w:val="hybridMultilevel"/>
    <w:tmpl w:val="623AA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FA61A0"/>
    <w:multiLevelType w:val="hybridMultilevel"/>
    <w:tmpl w:val="0C28B6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FB19A7"/>
    <w:multiLevelType w:val="hybridMultilevel"/>
    <w:tmpl w:val="9332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466F5D"/>
    <w:multiLevelType w:val="hybridMultilevel"/>
    <w:tmpl w:val="0318FD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BE0903"/>
    <w:multiLevelType w:val="hybridMultilevel"/>
    <w:tmpl w:val="B7885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517EB2"/>
    <w:multiLevelType w:val="hybridMultilevel"/>
    <w:tmpl w:val="7890C212"/>
    <w:lvl w:ilvl="0" w:tplc="040C0001">
      <w:start w:val="1"/>
      <w:numFmt w:val="bullet"/>
      <w:lvlText w:val=""/>
      <w:lvlJc w:val="left"/>
      <w:pPr>
        <w:ind w:left="742" w:hanging="360"/>
      </w:pPr>
      <w:rPr>
        <w:rFonts w:ascii="Symbol" w:hAnsi="Symbol" w:hint="default"/>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27" w15:restartNumberingAfterBreak="0">
    <w:nsid w:val="6BF01925"/>
    <w:multiLevelType w:val="hybridMultilevel"/>
    <w:tmpl w:val="BF581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DE35EB"/>
    <w:multiLevelType w:val="hybridMultilevel"/>
    <w:tmpl w:val="5AF60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FA4CDD"/>
    <w:multiLevelType w:val="hybridMultilevel"/>
    <w:tmpl w:val="DCFAF09E"/>
    <w:lvl w:ilvl="0" w:tplc="312E2E8E">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DA1EFD"/>
    <w:multiLevelType w:val="hybridMultilevel"/>
    <w:tmpl w:val="227EC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E034AC"/>
    <w:multiLevelType w:val="hybridMultilevel"/>
    <w:tmpl w:val="D32017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8852DC"/>
    <w:multiLevelType w:val="hybridMultilevel"/>
    <w:tmpl w:val="1FF09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5045785">
    <w:abstractNumId w:val="11"/>
  </w:num>
  <w:num w:numId="2" w16cid:durableId="1427000966">
    <w:abstractNumId w:val="4"/>
  </w:num>
  <w:num w:numId="3" w16cid:durableId="1332487206">
    <w:abstractNumId w:val="15"/>
  </w:num>
  <w:num w:numId="4" w16cid:durableId="1477336403">
    <w:abstractNumId w:val="23"/>
  </w:num>
  <w:num w:numId="5" w16cid:durableId="158860206">
    <w:abstractNumId w:val="20"/>
  </w:num>
  <w:num w:numId="6" w16cid:durableId="149488445">
    <w:abstractNumId w:val="17"/>
  </w:num>
  <w:num w:numId="7" w16cid:durableId="1892384482">
    <w:abstractNumId w:val="13"/>
  </w:num>
  <w:num w:numId="8" w16cid:durableId="1002011172">
    <w:abstractNumId w:val="25"/>
  </w:num>
  <w:num w:numId="9" w16cid:durableId="568150786">
    <w:abstractNumId w:val="6"/>
  </w:num>
  <w:num w:numId="10" w16cid:durableId="136800860">
    <w:abstractNumId w:val="0"/>
  </w:num>
  <w:num w:numId="11" w16cid:durableId="2110420596">
    <w:abstractNumId w:val="10"/>
  </w:num>
  <w:num w:numId="12" w16cid:durableId="1358506409">
    <w:abstractNumId w:val="30"/>
  </w:num>
  <w:num w:numId="13" w16cid:durableId="504369369">
    <w:abstractNumId w:val="27"/>
  </w:num>
  <w:num w:numId="14" w16cid:durableId="1824275923">
    <w:abstractNumId w:val="9"/>
  </w:num>
  <w:num w:numId="15" w16cid:durableId="417213655">
    <w:abstractNumId w:val="19"/>
  </w:num>
  <w:num w:numId="16" w16cid:durableId="1619221410">
    <w:abstractNumId w:val="21"/>
  </w:num>
  <w:num w:numId="17" w16cid:durableId="1292593729">
    <w:abstractNumId w:val="12"/>
  </w:num>
  <w:num w:numId="18" w16cid:durableId="828324525">
    <w:abstractNumId w:val="7"/>
  </w:num>
  <w:num w:numId="19" w16cid:durableId="396438210">
    <w:abstractNumId w:val="31"/>
  </w:num>
  <w:num w:numId="20" w16cid:durableId="495389211">
    <w:abstractNumId w:val="22"/>
  </w:num>
  <w:num w:numId="21" w16cid:durableId="691496485">
    <w:abstractNumId w:val="5"/>
  </w:num>
  <w:num w:numId="22" w16cid:durableId="723262505">
    <w:abstractNumId w:val="1"/>
  </w:num>
  <w:num w:numId="23" w16cid:durableId="332756197">
    <w:abstractNumId w:val="14"/>
  </w:num>
  <w:num w:numId="24" w16cid:durableId="839543872">
    <w:abstractNumId w:val="8"/>
  </w:num>
  <w:num w:numId="25" w16cid:durableId="1603344153">
    <w:abstractNumId w:val="8"/>
  </w:num>
  <w:num w:numId="26" w16cid:durableId="647365103">
    <w:abstractNumId w:val="8"/>
  </w:num>
  <w:num w:numId="27" w16cid:durableId="202717983">
    <w:abstractNumId w:val="8"/>
  </w:num>
  <w:num w:numId="28" w16cid:durableId="1889030388">
    <w:abstractNumId w:val="8"/>
  </w:num>
  <w:num w:numId="29" w16cid:durableId="1032802709">
    <w:abstractNumId w:val="8"/>
  </w:num>
  <w:num w:numId="30" w16cid:durableId="3745406">
    <w:abstractNumId w:val="8"/>
  </w:num>
  <w:num w:numId="31" w16cid:durableId="455104562">
    <w:abstractNumId w:val="8"/>
  </w:num>
  <w:num w:numId="32" w16cid:durableId="555974063">
    <w:abstractNumId w:val="24"/>
  </w:num>
  <w:num w:numId="33" w16cid:durableId="1171600946">
    <w:abstractNumId w:val="16"/>
  </w:num>
  <w:num w:numId="34" w16cid:durableId="1410883883">
    <w:abstractNumId w:val="2"/>
  </w:num>
  <w:num w:numId="35" w16cid:durableId="848523880">
    <w:abstractNumId w:val="29"/>
  </w:num>
  <w:num w:numId="36" w16cid:durableId="1102610021">
    <w:abstractNumId w:val="18"/>
  </w:num>
  <w:num w:numId="37" w16cid:durableId="360400533">
    <w:abstractNumId w:val="18"/>
    <w:lvlOverride w:ilvl="0">
      <w:startOverride w:val="1"/>
    </w:lvlOverride>
  </w:num>
  <w:num w:numId="38" w16cid:durableId="200947162">
    <w:abstractNumId w:val="3"/>
  </w:num>
  <w:num w:numId="39" w16cid:durableId="939334079">
    <w:abstractNumId w:val="26"/>
  </w:num>
  <w:num w:numId="40" w16cid:durableId="1563180348">
    <w:abstractNumId w:val="32"/>
  </w:num>
  <w:num w:numId="41" w16cid:durableId="1817452125">
    <w:abstractNumId w:val="18"/>
    <w:lvlOverride w:ilvl="0">
      <w:startOverride w:val="1"/>
    </w:lvlOverride>
  </w:num>
  <w:num w:numId="42" w16cid:durableId="8018465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0F"/>
    <w:rsid w:val="00001FBF"/>
    <w:rsid w:val="000032A4"/>
    <w:rsid w:val="00003E61"/>
    <w:rsid w:val="00006CE6"/>
    <w:rsid w:val="00010767"/>
    <w:rsid w:val="00011ED9"/>
    <w:rsid w:val="00012814"/>
    <w:rsid w:val="00012C7F"/>
    <w:rsid w:val="00012DE0"/>
    <w:rsid w:val="000144CC"/>
    <w:rsid w:val="00017A65"/>
    <w:rsid w:val="00024FED"/>
    <w:rsid w:val="00027C22"/>
    <w:rsid w:val="0003574A"/>
    <w:rsid w:val="00035FBE"/>
    <w:rsid w:val="00040AC5"/>
    <w:rsid w:val="00043D20"/>
    <w:rsid w:val="00054512"/>
    <w:rsid w:val="0005472F"/>
    <w:rsid w:val="000552AA"/>
    <w:rsid w:val="00061B4E"/>
    <w:rsid w:val="000622AC"/>
    <w:rsid w:val="00064B9F"/>
    <w:rsid w:val="00067874"/>
    <w:rsid w:val="00070A6F"/>
    <w:rsid w:val="000765FC"/>
    <w:rsid w:val="0007758A"/>
    <w:rsid w:val="000826C8"/>
    <w:rsid w:val="0008657D"/>
    <w:rsid w:val="0008702A"/>
    <w:rsid w:val="00090DE0"/>
    <w:rsid w:val="000910AA"/>
    <w:rsid w:val="00093DC5"/>
    <w:rsid w:val="000947F4"/>
    <w:rsid w:val="000A2C1D"/>
    <w:rsid w:val="000A4B17"/>
    <w:rsid w:val="000A4D4D"/>
    <w:rsid w:val="000A4EAD"/>
    <w:rsid w:val="000A660E"/>
    <w:rsid w:val="000B0EAB"/>
    <w:rsid w:val="000B21AC"/>
    <w:rsid w:val="000B440F"/>
    <w:rsid w:val="000D028B"/>
    <w:rsid w:val="000D4691"/>
    <w:rsid w:val="000D54F9"/>
    <w:rsid w:val="000E05B9"/>
    <w:rsid w:val="000E2F18"/>
    <w:rsid w:val="000E3F14"/>
    <w:rsid w:val="000E5A75"/>
    <w:rsid w:val="000E68D7"/>
    <w:rsid w:val="000F628F"/>
    <w:rsid w:val="000F6749"/>
    <w:rsid w:val="000F7475"/>
    <w:rsid w:val="00100004"/>
    <w:rsid w:val="001013B5"/>
    <w:rsid w:val="00105B62"/>
    <w:rsid w:val="00107872"/>
    <w:rsid w:val="001149D9"/>
    <w:rsid w:val="00116420"/>
    <w:rsid w:val="00116879"/>
    <w:rsid w:val="00117885"/>
    <w:rsid w:val="00137FA6"/>
    <w:rsid w:val="001438FB"/>
    <w:rsid w:val="00153D11"/>
    <w:rsid w:val="00157A27"/>
    <w:rsid w:val="001632AF"/>
    <w:rsid w:val="00166200"/>
    <w:rsid w:val="00166B36"/>
    <w:rsid w:val="001670C6"/>
    <w:rsid w:val="00182AD4"/>
    <w:rsid w:val="00183989"/>
    <w:rsid w:val="00183FB2"/>
    <w:rsid w:val="00185BFC"/>
    <w:rsid w:val="001866D6"/>
    <w:rsid w:val="00190CA9"/>
    <w:rsid w:val="0019783B"/>
    <w:rsid w:val="001A11E3"/>
    <w:rsid w:val="001A392D"/>
    <w:rsid w:val="001B1407"/>
    <w:rsid w:val="001B2A26"/>
    <w:rsid w:val="001B32EB"/>
    <w:rsid w:val="001B67ED"/>
    <w:rsid w:val="001C4F82"/>
    <w:rsid w:val="001C706F"/>
    <w:rsid w:val="001D7408"/>
    <w:rsid w:val="001E28CA"/>
    <w:rsid w:val="001E35D9"/>
    <w:rsid w:val="001E3D88"/>
    <w:rsid w:val="001E44E6"/>
    <w:rsid w:val="001F2EEC"/>
    <w:rsid w:val="001F4950"/>
    <w:rsid w:val="001F51FB"/>
    <w:rsid w:val="001F5BD0"/>
    <w:rsid w:val="001F7AC5"/>
    <w:rsid w:val="00202B5D"/>
    <w:rsid w:val="00203D26"/>
    <w:rsid w:val="00207821"/>
    <w:rsid w:val="002117AE"/>
    <w:rsid w:val="002124C6"/>
    <w:rsid w:val="00214996"/>
    <w:rsid w:val="00215B1A"/>
    <w:rsid w:val="00215D5F"/>
    <w:rsid w:val="00216A1E"/>
    <w:rsid w:val="002206DB"/>
    <w:rsid w:val="00222A5E"/>
    <w:rsid w:val="00223E2E"/>
    <w:rsid w:val="002303AB"/>
    <w:rsid w:val="00235036"/>
    <w:rsid w:val="0024600C"/>
    <w:rsid w:val="00250894"/>
    <w:rsid w:val="002527AB"/>
    <w:rsid w:val="002574AA"/>
    <w:rsid w:val="002604A5"/>
    <w:rsid w:val="00261FBC"/>
    <w:rsid w:val="00262FFB"/>
    <w:rsid w:val="002652BA"/>
    <w:rsid w:val="00266987"/>
    <w:rsid w:val="00266EE8"/>
    <w:rsid w:val="00272F2C"/>
    <w:rsid w:val="002737D8"/>
    <w:rsid w:val="00274116"/>
    <w:rsid w:val="00274929"/>
    <w:rsid w:val="00275799"/>
    <w:rsid w:val="00280D3E"/>
    <w:rsid w:val="00281A58"/>
    <w:rsid w:val="00282455"/>
    <w:rsid w:val="00283F2B"/>
    <w:rsid w:val="002A43A2"/>
    <w:rsid w:val="002A47C2"/>
    <w:rsid w:val="002A5623"/>
    <w:rsid w:val="002A5BAD"/>
    <w:rsid w:val="002B2866"/>
    <w:rsid w:val="002B2E8C"/>
    <w:rsid w:val="002B32A3"/>
    <w:rsid w:val="002B4837"/>
    <w:rsid w:val="002B5338"/>
    <w:rsid w:val="002C0985"/>
    <w:rsid w:val="002C23B6"/>
    <w:rsid w:val="002C28A5"/>
    <w:rsid w:val="002C507E"/>
    <w:rsid w:val="002C624A"/>
    <w:rsid w:val="002C79F0"/>
    <w:rsid w:val="002D040A"/>
    <w:rsid w:val="002D0A5A"/>
    <w:rsid w:val="002D2B8E"/>
    <w:rsid w:val="002D597E"/>
    <w:rsid w:val="002D72E4"/>
    <w:rsid w:val="002E1042"/>
    <w:rsid w:val="002E7F3E"/>
    <w:rsid w:val="002F29D9"/>
    <w:rsid w:val="002F2A55"/>
    <w:rsid w:val="00307214"/>
    <w:rsid w:val="00307EF8"/>
    <w:rsid w:val="00314872"/>
    <w:rsid w:val="00314D10"/>
    <w:rsid w:val="00315A87"/>
    <w:rsid w:val="00315EEE"/>
    <w:rsid w:val="00322A68"/>
    <w:rsid w:val="00327F3E"/>
    <w:rsid w:val="00333796"/>
    <w:rsid w:val="0033708E"/>
    <w:rsid w:val="0034186F"/>
    <w:rsid w:val="003423F9"/>
    <w:rsid w:val="00342985"/>
    <w:rsid w:val="00350C0F"/>
    <w:rsid w:val="0035132D"/>
    <w:rsid w:val="003519D1"/>
    <w:rsid w:val="00351B05"/>
    <w:rsid w:val="00353DC0"/>
    <w:rsid w:val="00356A99"/>
    <w:rsid w:val="003620C6"/>
    <w:rsid w:val="003651D3"/>
    <w:rsid w:val="00365F25"/>
    <w:rsid w:val="00366112"/>
    <w:rsid w:val="0036722D"/>
    <w:rsid w:val="00374286"/>
    <w:rsid w:val="00377428"/>
    <w:rsid w:val="003775C9"/>
    <w:rsid w:val="003805DA"/>
    <w:rsid w:val="00381CB4"/>
    <w:rsid w:val="003852A3"/>
    <w:rsid w:val="00391DDB"/>
    <w:rsid w:val="00394488"/>
    <w:rsid w:val="003959CC"/>
    <w:rsid w:val="00396103"/>
    <w:rsid w:val="003A29C0"/>
    <w:rsid w:val="003A3017"/>
    <w:rsid w:val="003A3BDF"/>
    <w:rsid w:val="003A4451"/>
    <w:rsid w:val="003A753F"/>
    <w:rsid w:val="003B0EB2"/>
    <w:rsid w:val="003B3D64"/>
    <w:rsid w:val="003C1613"/>
    <w:rsid w:val="003C22D0"/>
    <w:rsid w:val="003C5BF7"/>
    <w:rsid w:val="003D0199"/>
    <w:rsid w:val="003D1B8A"/>
    <w:rsid w:val="003D2F80"/>
    <w:rsid w:val="003E3703"/>
    <w:rsid w:val="003F1957"/>
    <w:rsid w:val="003F2E65"/>
    <w:rsid w:val="00401489"/>
    <w:rsid w:val="0040394F"/>
    <w:rsid w:val="00404FE9"/>
    <w:rsid w:val="00406EF7"/>
    <w:rsid w:val="00411A73"/>
    <w:rsid w:val="00413CEA"/>
    <w:rsid w:val="0041409F"/>
    <w:rsid w:val="00421F79"/>
    <w:rsid w:val="00426EC8"/>
    <w:rsid w:val="00432317"/>
    <w:rsid w:val="00436890"/>
    <w:rsid w:val="00440041"/>
    <w:rsid w:val="00443155"/>
    <w:rsid w:val="00445BF3"/>
    <w:rsid w:val="00446962"/>
    <w:rsid w:val="0045083F"/>
    <w:rsid w:val="0045104E"/>
    <w:rsid w:val="00451A83"/>
    <w:rsid w:val="004534E2"/>
    <w:rsid w:val="00453D63"/>
    <w:rsid w:val="00454315"/>
    <w:rsid w:val="0046506E"/>
    <w:rsid w:val="00471412"/>
    <w:rsid w:val="0047201D"/>
    <w:rsid w:val="004729F8"/>
    <w:rsid w:val="00473FB2"/>
    <w:rsid w:val="00485DE2"/>
    <w:rsid w:val="00487CE1"/>
    <w:rsid w:val="00491CA5"/>
    <w:rsid w:val="004A0B61"/>
    <w:rsid w:val="004A37E4"/>
    <w:rsid w:val="004A390A"/>
    <w:rsid w:val="004A52B1"/>
    <w:rsid w:val="004B1A1C"/>
    <w:rsid w:val="004B3177"/>
    <w:rsid w:val="004C0FD4"/>
    <w:rsid w:val="004C20DF"/>
    <w:rsid w:val="004C2C55"/>
    <w:rsid w:val="004C3009"/>
    <w:rsid w:val="004C3036"/>
    <w:rsid w:val="004D0A9F"/>
    <w:rsid w:val="004E61EB"/>
    <w:rsid w:val="004E7870"/>
    <w:rsid w:val="004E7970"/>
    <w:rsid w:val="004F0068"/>
    <w:rsid w:val="004F429B"/>
    <w:rsid w:val="004F4B17"/>
    <w:rsid w:val="004F635E"/>
    <w:rsid w:val="004F66E7"/>
    <w:rsid w:val="00503EF7"/>
    <w:rsid w:val="00505BC2"/>
    <w:rsid w:val="00507F12"/>
    <w:rsid w:val="00513E5D"/>
    <w:rsid w:val="00514940"/>
    <w:rsid w:val="0051570C"/>
    <w:rsid w:val="00515BD9"/>
    <w:rsid w:val="00520094"/>
    <w:rsid w:val="00524203"/>
    <w:rsid w:val="00537C50"/>
    <w:rsid w:val="00547539"/>
    <w:rsid w:val="005503D1"/>
    <w:rsid w:val="005523A3"/>
    <w:rsid w:val="00560793"/>
    <w:rsid w:val="00561C4F"/>
    <w:rsid w:val="00564230"/>
    <w:rsid w:val="005644F8"/>
    <w:rsid w:val="0056777E"/>
    <w:rsid w:val="005709FD"/>
    <w:rsid w:val="00570BEB"/>
    <w:rsid w:val="0057152E"/>
    <w:rsid w:val="00572F77"/>
    <w:rsid w:val="00574A37"/>
    <w:rsid w:val="0058022E"/>
    <w:rsid w:val="00584272"/>
    <w:rsid w:val="00591A64"/>
    <w:rsid w:val="00594C7E"/>
    <w:rsid w:val="005A07D0"/>
    <w:rsid w:val="005A0B52"/>
    <w:rsid w:val="005A33E8"/>
    <w:rsid w:val="005A3C95"/>
    <w:rsid w:val="005B0238"/>
    <w:rsid w:val="005B4B3E"/>
    <w:rsid w:val="005C0595"/>
    <w:rsid w:val="005C1BC3"/>
    <w:rsid w:val="005C4EF9"/>
    <w:rsid w:val="005E2A2B"/>
    <w:rsid w:val="005E45CD"/>
    <w:rsid w:val="005E6167"/>
    <w:rsid w:val="005F2AA3"/>
    <w:rsid w:val="005F4344"/>
    <w:rsid w:val="005F66F3"/>
    <w:rsid w:val="00607A13"/>
    <w:rsid w:val="00607D18"/>
    <w:rsid w:val="00607DFF"/>
    <w:rsid w:val="006104E9"/>
    <w:rsid w:val="00610B2F"/>
    <w:rsid w:val="00611D6B"/>
    <w:rsid w:val="00614247"/>
    <w:rsid w:val="006155F3"/>
    <w:rsid w:val="006161F1"/>
    <w:rsid w:val="00621727"/>
    <w:rsid w:val="006222EA"/>
    <w:rsid w:val="00625DE7"/>
    <w:rsid w:val="006326F6"/>
    <w:rsid w:val="006331DF"/>
    <w:rsid w:val="00634FD9"/>
    <w:rsid w:val="00640BCA"/>
    <w:rsid w:val="00646788"/>
    <w:rsid w:val="00646D6D"/>
    <w:rsid w:val="00651262"/>
    <w:rsid w:val="0065279D"/>
    <w:rsid w:val="00653273"/>
    <w:rsid w:val="00662244"/>
    <w:rsid w:val="0066530C"/>
    <w:rsid w:val="006653C2"/>
    <w:rsid w:val="0066744C"/>
    <w:rsid w:val="006675B5"/>
    <w:rsid w:val="00671221"/>
    <w:rsid w:val="0067369F"/>
    <w:rsid w:val="00674F9D"/>
    <w:rsid w:val="006758CE"/>
    <w:rsid w:val="006774EF"/>
    <w:rsid w:val="006800B7"/>
    <w:rsid w:val="006820AB"/>
    <w:rsid w:val="00682E3C"/>
    <w:rsid w:val="00685CB0"/>
    <w:rsid w:val="00693348"/>
    <w:rsid w:val="0069608F"/>
    <w:rsid w:val="006A4761"/>
    <w:rsid w:val="006A6AC8"/>
    <w:rsid w:val="006A710C"/>
    <w:rsid w:val="006B2830"/>
    <w:rsid w:val="006C4306"/>
    <w:rsid w:val="006C6028"/>
    <w:rsid w:val="006C6662"/>
    <w:rsid w:val="006E0355"/>
    <w:rsid w:val="006E0CF4"/>
    <w:rsid w:val="006E1C50"/>
    <w:rsid w:val="006E5083"/>
    <w:rsid w:val="006E5DEE"/>
    <w:rsid w:val="006E5EF4"/>
    <w:rsid w:val="006F0369"/>
    <w:rsid w:val="006F1031"/>
    <w:rsid w:val="006F1241"/>
    <w:rsid w:val="006F6AAC"/>
    <w:rsid w:val="00700C6D"/>
    <w:rsid w:val="00703789"/>
    <w:rsid w:val="00705C3F"/>
    <w:rsid w:val="007106A3"/>
    <w:rsid w:val="007225EF"/>
    <w:rsid w:val="0072374E"/>
    <w:rsid w:val="007240FC"/>
    <w:rsid w:val="00724F11"/>
    <w:rsid w:val="0072679F"/>
    <w:rsid w:val="00726EBE"/>
    <w:rsid w:val="00731F3B"/>
    <w:rsid w:val="0073685D"/>
    <w:rsid w:val="00745764"/>
    <w:rsid w:val="00751407"/>
    <w:rsid w:val="00754A00"/>
    <w:rsid w:val="00754A15"/>
    <w:rsid w:val="007568A5"/>
    <w:rsid w:val="00770024"/>
    <w:rsid w:val="00772F46"/>
    <w:rsid w:val="00773012"/>
    <w:rsid w:val="007738A9"/>
    <w:rsid w:val="00775BE9"/>
    <w:rsid w:val="0077790C"/>
    <w:rsid w:val="007803BD"/>
    <w:rsid w:val="00781433"/>
    <w:rsid w:val="00782654"/>
    <w:rsid w:val="00784CD6"/>
    <w:rsid w:val="0078641E"/>
    <w:rsid w:val="00786991"/>
    <w:rsid w:val="00790D4D"/>
    <w:rsid w:val="0079413E"/>
    <w:rsid w:val="0079517A"/>
    <w:rsid w:val="0079621E"/>
    <w:rsid w:val="00797C4F"/>
    <w:rsid w:val="007A255F"/>
    <w:rsid w:val="007A4CF7"/>
    <w:rsid w:val="007A6712"/>
    <w:rsid w:val="007A694B"/>
    <w:rsid w:val="007A7595"/>
    <w:rsid w:val="007B2D52"/>
    <w:rsid w:val="007C6072"/>
    <w:rsid w:val="007C647C"/>
    <w:rsid w:val="007D1A52"/>
    <w:rsid w:val="007E5074"/>
    <w:rsid w:val="007E6689"/>
    <w:rsid w:val="007E74C6"/>
    <w:rsid w:val="007F0D5A"/>
    <w:rsid w:val="007F167C"/>
    <w:rsid w:val="00805979"/>
    <w:rsid w:val="00806A90"/>
    <w:rsid w:val="00812A75"/>
    <w:rsid w:val="00813A5A"/>
    <w:rsid w:val="00822C97"/>
    <w:rsid w:val="00823617"/>
    <w:rsid w:val="008269D0"/>
    <w:rsid w:val="00836512"/>
    <w:rsid w:val="00836E71"/>
    <w:rsid w:val="0084131C"/>
    <w:rsid w:val="008420BB"/>
    <w:rsid w:val="00845FF9"/>
    <w:rsid w:val="00851616"/>
    <w:rsid w:val="0085562E"/>
    <w:rsid w:val="008606AF"/>
    <w:rsid w:val="00860AD5"/>
    <w:rsid w:val="00864657"/>
    <w:rsid w:val="00867756"/>
    <w:rsid w:val="0086790F"/>
    <w:rsid w:val="008759F4"/>
    <w:rsid w:val="00881467"/>
    <w:rsid w:val="00881480"/>
    <w:rsid w:val="008835C3"/>
    <w:rsid w:val="0088770D"/>
    <w:rsid w:val="00897EC5"/>
    <w:rsid w:val="008A0F9D"/>
    <w:rsid w:val="008A2540"/>
    <w:rsid w:val="008B0360"/>
    <w:rsid w:val="008B45A0"/>
    <w:rsid w:val="008B50A7"/>
    <w:rsid w:val="008B5789"/>
    <w:rsid w:val="008C466D"/>
    <w:rsid w:val="008C766B"/>
    <w:rsid w:val="008C78F2"/>
    <w:rsid w:val="008D2595"/>
    <w:rsid w:val="008D42A1"/>
    <w:rsid w:val="008D4EDD"/>
    <w:rsid w:val="008E1AD1"/>
    <w:rsid w:val="008E2942"/>
    <w:rsid w:val="008F43A3"/>
    <w:rsid w:val="00906C8E"/>
    <w:rsid w:val="0090760B"/>
    <w:rsid w:val="00907EB5"/>
    <w:rsid w:val="00910A36"/>
    <w:rsid w:val="00913B0A"/>
    <w:rsid w:val="0091402F"/>
    <w:rsid w:val="00915F31"/>
    <w:rsid w:val="0091634C"/>
    <w:rsid w:val="00924B7B"/>
    <w:rsid w:val="00924BAA"/>
    <w:rsid w:val="00935C40"/>
    <w:rsid w:val="00936B86"/>
    <w:rsid w:val="00945855"/>
    <w:rsid w:val="00945CF9"/>
    <w:rsid w:val="0094744D"/>
    <w:rsid w:val="00952C51"/>
    <w:rsid w:val="00953B55"/>
    <w:rsid w:val="00955972"/>
    <w:rsid w:val="00955CDE"/>
    <w:rsid w:val="00956876"/>
    <w:rsid w:val="009573D4"/>
    <w:rsid w:val="00957AFB"/>
    <w:rsid w:val="00957D7F"/>
    <w:rsid w:val="00960108"/>
    <w:rsid w:val="009640A5"/>
    <w:rsid w:val="00967AEB"/>
    <w:rsid w:val="0097330B"/>
    <w:rsid w:val="0098040B"/>
    <w:rsid w:val="00980673"/>
    <w:rsid w:val="009824A9"/>
    <w:rsid w:val="0098251E"/>
    <w:rsid w:val="0098315B"/>
    <w:rsid w:val="00983686"/>
    <w:rsid w:val="0098470D"/>
    <w:rsid w:val="009969C9"/>
    <w:rsid w:val="00997054"/>
    <w:rsid w:val="009A0BC8"/>
    <w:rsid w:val="009A716D"/>
    <w:rsid w:val="009B1FC7"/>
    <w:rsid w:val="009B2248"/>
    <w:rsid w:val="009B3360"/>
    <w:rsid w:val="009B4F48"/>
    <w:rsid w:val="009B632C"/>
    <w:rsid w:val="009B7FFC"/>
    <w:rsid w:val="009C079F"/>
    <w:rsid w:val="009C27EF"/>
    <w:rsid w:val="009C3020"/>
    <w:rsid w:val="009C32A7"/>
    <w:rsid w:val="009C3FC8"/>
    <w:rsid w:val="009C6D05"/>
    <w:rsid w:val="009D37B3"/>
    <w:rsid w:val="009D7669"/>
    <w:rsid w:val="009E0279"/>
    <w:rsid w:val="009E1716"/>
    <w:rsid w:val="009E197D"/>
    <w:rsid w:val="009F2133"/>
    <w:rsid w:val="009F2779"/>
    <w:rsid w:val="009F390A"/>
    <w:rsid w:val="00A00D0A"/>
    <w:rsid w:val="00A028F0"/>
    <w:rsid w:val="00A0449D"/>
    <w:rsid w:val="00A05C30"/>
    <w:rsid w:val="00A064AE"/>
    <w:rsid w:val="00A06E5C"/>
    <w:rsid w:val="00A11BA4"/>
    <w:rsid w:val="00A15120"/>
    <w:rsid w:val="00A229F4"/>
    <w:rsid w:val="00A2526D"/>
    <w:rsid w:val="00A27B77"/>
    <w:rsid w:val="00A3203D"/>
    <w:rsid w:val="00A3290B"/>
    <w:rsid w:val="00A43B94"/>
    <w:rsid w:val="00A518EC"/>
    <w:rsid w:val="00A60643"/>
    <w:rsid w:val="00A62A8F"/>
    <w:rsid w:val="00A70299"/>
    <w:rsid w:val="00A7216D"/>
    <w:rsid w:val="00A86BDB"/>
    <w:rsid w:val="00A90D58"/>
    <w:rsid w:val="00A90ECA"/>
    <w:rsid w:val="00A90FA9"/>
    <w:rsid w:val="00A9746D"/>
    <w:rsid w:val="00AA3BDD"/>
    <w:rsid w:val="00AA5948"/>
    <w:rsid w:val="00AA65E1"/>
    <w:rsid w:val="00AB1214"/>
    <w:rsid w:val="00AB5D2A"/>
    <w:rsid w:val="00AB72F8"/>
    <w:rsid w:val="00AB7C3C"/>
    <w:rsid w:val="00AC0B7B"/>
    <w:rsid w:val="00AC428A"/>
    <w:rsid w:val="00AE10CD"/>
    <w:rsid w:val="00AE35C2"/>
    <w:rsid w:val="00AE4C75"/>
    <w:rsid w:val="00AE5BF1"/>
    <w:rsid w:val="00AE6F09"/>
    <w:rsid w:val="00AF00F2"/>
    <w:rsid w:val="00AF2EE6"/>
    <w:rsid w:val="00AF496E"/>
    <w:rsid w:val="00AF70A5"/>
    <w:rsid w:val="00B03DAC"/>
    <w:rsid w:val="00B04D01"/>
    <w:rsid w:val="00B10B34"/>
    <w:rsid w:val="00B13139"/>
    <w:rsid w:val="00B16349"/>
    <w:rsid w:val="00B2257A"/>
    <w:rsid w:val="00B233CC"/>
    <w:rsid w:val="00B258EA"/>
    <w:rsid w:val="00B26B21"/>
    <w:rsid w:val="00B26C61"/>
    <w:rsid w:val="00B34AAC"/>
    <w:rsid w:val="00B37A0B"/>
    <w:rsid w:val="00B4104E"/>
    <w:rsid w:val="00B41801"/>
    <w:rsid w:val="00B44EC5"/>
    <w:rsid w:val="00B46E92"/>
    <w:rsid w:val="00B51434"/>
    <w:rsid w:val="00B5169C"/>
    <w:rsid w:val="00B55016"/>
    <w:rsid w:val="00B57023"/>
    <w:rsid w:val="00B616DF"/>
    <w:rsid w:val="00B6175F"/>
    <w:rsid w:val="00B7283E"/>
    <w:rsid w:val="00B761B3"/>
    <w:rsid w:val="00B76D7F"/>
    <w:rsid w:val="00B843A8"/>
    <w:rsid w:val="00B84771"/>
    <w:rsid w:val="00B859C6"/>
    <w:rsid w:val="00B85C31"/>
    <w:rsid w:val="00B86619"/>
    <w:rsid w:val="00B87CC1"/>
    <w:rsid w:val="00B92CAB"/>
    <w:rsid w:val="00B95200"/>
    <w:rsid w:val="00B97003"/>
    <w:rsid w:val="00BA0158"/>
    <w:rsid w:val="00BA1E74"/>
    <w:rsid w:val="00BA2530"/>
    <w:rsid w:val="00BA34DB"/>
    <w:rsid w:val="00BA3AE1"/>
    <w:rsid w:val="00BA3C14"/>
    <w:rsid w:val="00BB4EC6"/>
    <w:rsid w:val="00BB528E"/>
    <w:rsid w:val="00BC45F1"/>
    <w:rsid w:val="00BD004C"/>
    <w:rsid w:val="00BD124E"/>
    <w:rsid w:val="00BD6172"/>
    <w:rsid w:val="00BD6313"/>
    <w:rsid w:val="00BE1E57"/>
    <w:rsid w:val="00BE53C1"/>
    <w:rsid w:val="00BE68B0"/>
    <w:rsid w:val="00BE7967"/>
    <w:rsid w:val="00BF1C5B"/>
    <w:rsid w:val="00BF4F1D"/>
    <w:rsid w:val="00BF6562"/>
    <w:rsid w:val="00C003B7"/>
    <w:rsid w:val="00C00E16"/>
    <w:rsid w:val="00C0303C"/>
    <w:rsid w:val="00C0361B"/>
    <w:rsid w:val="00C059F5"/>
    <w:rsid w:val="00C068F3"/>
    <w:rsid w:val="00C073B2"/>
    <w:rsid w:val="00C2018E"/>
    <w:rsid w:val="00C20C7B"/>
    <w:rsid w:val="00C224B5"/>
    <w:rsid w:val="00C23BBE"/>
    <w:rsid w:val="00C23CF9"/>
    <w:rsid w:val="00C2709E"/>
    <w:rsid w:val="00C305B1"/>
    <w:rsid w:val="00C3184F"/>
    <w:rsid w:val="00C33B4F"/>
    <w:rsid w:val="00C353AE"/>
    <w:rsid w:val="00C410EA"/>
    <w:rsid w:val="00C433AA"/>
    <w:rsid w:val="00C45210"/>
    <w:rsid w:val="00C47FCE"/>
    <w:rsid w:val="00C512B7"/>
    <w:rsid w:val="00C5400B"/>
    <w:rsid w:val="00C5468D"/>
    <w:rsid w:val="00C57864"/>
    <w:rsid w:val="00C60225"/>
    <w:rsid w:val="00C62987"/>
    <w:rsid w:val="00C665F4"/>
    <w:rsid w:val="00C6720B"/>
    <w:rsid w:val="00C67AE8"/>
    <w:rsid w:val="00C71507"/>
    <w:rsid w:val="00C73A66"/>
    <w:rsid w:val="00C73C84"/>
    <w:rsid w:val="00C7553C"/>
    <w:rsid w:val="00C77690"/>
    <w:rsid w:val="00C83C9E"/>
    <w:rsid w:val="00C84360"/>
    <w:rsid w:val="00C91A4F"/>
    <w:rsid w:val="00C95404"/>
    <w:rsid w:val="00CA2336"/>
    <w:rsid w:val="00CA3C8C"/>
    <w:rsid w:val="00CA4777"/>
    <w:rsid w:val="00CB6F79"/>
    <w:rsid w:val="00CB7392"/>
    <w:rsid w:val="00CB7B85"/>
    <w:rsid w:val="00CC03B0"/>
    <w:rsid w:val="00CC41A2"/>
    <w:rsid w:val="00CC69C7"/>
    <w:rsid w:val="00CD21E8"/>
    <w:rsid w:val="00CD2E28"/>
    <w:rsid w:val="00CE11D7"/>
    <w:rsid w:val="00CE228C"/>
    <w:rsid w:val="00CF05BA"/>
    <w:rsid w:val="00CF0CA9"/>
    <w:rsid w:val="00CF3B22"/>
    <w:rsid w:val="00CF4CC2"/>
    <w:rsid w:val="00CF507F"/>
    <w:rsid w:val="00CF517F"/>
    <w:rsid w:val="00D04270"/>
    <w:rsid w:val="00D046A7"/>
    <w:rsid w:val="00D07662"/>
    <w:rsid w:val="00D15A32"/>
    <w:rsid w:val="00D17B76"/>
    <w:rsid w:val="00D20AFA"/>
    <w:rsid w:val="00D312DD"/>
    <w:rsid w:val="00D33283"/>
    <w:rsid w:val="00D44968"/>
    <w:rsid w:val="00D462B2"/>
    <w:rsid w:val="00D47364"/>
    <w:rsid w:val="00D7134A"/>
    <w:rsid w:val="00D728C1"/>
    <w:rsid w:val="00D74B44"/>
    <w:rsid w:val="00D75108"/>
    <w:rsid w:val="00D75991"/>
    <w:rsid w:val="00D77530"/>
    <w:rsid w:val="00D776DE"/>
    <w:rsid w:val="00D82CA7"/>
    <w:rsid w:val="00D8310E"/>
    <w:rsid w:val="00D87FA0"/>
    <w:rsid w:val="00D90B33"/>
    <w:rsid w:val="00D91D84"/>
    <w:rsid w:val="00D9482E"/>
    <w:rsid w:val="00D95CF3"/>
    <w:rsid w:val="00D97F58"/>
    <w:rsid w:val="00DA5FD0"/>
    <w:rsid w:val="00DA61E7"/>
    <w:rsid w:val="00DA648C"/>
    <w:rsid w:val="00DB1F5F"/>
    <w:rsid w:val="00DB408A"/>
    <w:rsid w:val="00DC4094"/>
    <w:rsid w:val="00DD4EE6"/>
    <w:rsid w:val="00DD6205"/>
    <w:rsid w:val="00DE041B"/>
    <w:rsid w:val="00DE44FC"/>
    <w:rsid w:val="00DF0074"/>
    <w:rsid w:val="00DF1B0A"/>
    <w:rsid w:val="00DF30F4"/>
    <w:rsid w:val="00E03BD6"/>
    <w:rsid w:val="00E13999"/>
    <w:rsid w:val="00E202CE"/>
    <w:rsid w:val="00E23793"/>
    <w:rsid w:val="00E25AA9"/>
    <w:rsid w:val="00E2633D"/>
    <w:rsid w:val="00E3102D"/>
    <w:rsid w:val="00E32B87"/>
    <w:rsid w:val="00E32E27"/>
    <w:rsid w:val="00E37387"/>
    <w:rsid w:val="00E450DB"/>
    <w:rsid w:val="00E45AF1"/>
    <w:rsid w:val="00E45C88"/>
    <w:rsid w:val="00E47C85"/>
    <w:rsid w:val="00E50D0E"/>
    <w:rsid w:val="00E51827"/>
    <w:rsid w:val="00E534C7"/>
    <w:rsid w:val="00E540E1"/>
    <w:rsid w:val="00E54476"/>
    <w:rsid w:val="00E55204"/>
    <w:rsid w:val="00E65E89"/>
    <w:rsid w:val="00E666DB"/>
    <w:rsid w:val="00E67530"/>
    <w:rsid w:val="00E72690"/>
    <w:rsid w:val="00E736CA"/>
    <w:rsid w:val="00E73762"/>
    <w:rsid w:val="00E73E76"/>
    <w:rsid w:val="00E76B7E"/>
    <w:rsid w:val="00E76E4F"/>
    <w:rsid w:val="00E81C69"/>
    <w:rsid w:val="00E8447C"/>
    <w:rsid w:val="00E90D1D"/>
    <w:rsid w:val="00E917FD"/>
    <w:rsid w:val="00E91CBC"/>
    <w:rsid w:val="00E938A4"/>
    <w:rsid w:val="00E964A4"/>
    <w:rsid w:val="00E96C6C"/>
    <w:rsid w:val="00EA002B"/>
    <w:rsid w:val="00EA314E"/>
    <w:rsid w:val="00EA4832"/>
    <w:rsid w:val="00EA4E9F"/>
    <w:rsid w:val="00EA604B"/>
    <w:rsid w:val="00EA67B9"/>
    <w:rsid w:val="00EB3460"/>
    <w:rsid w:val="00EB37F5"/>
    <w:rsid w:val="00EB3950"/>
    <w:rsid w:val="00EB4C64"/>
    <w:rsid w:val="00EB51F8"/>
    <w:rsid w:val="00EC3C44"/>
    <w:rsid w:val="00EC41AC"/>
    <w:rsid w:val="00ED2AA3"/>
    <w:rsid w:val="00ED3E25"/>
    <w:rsid w:val="00ED438A"/>
    <w:rsid w:val="00ED5FDC"/>
    <w:rsid w:val="00EE126F"/>
    <w:rsid w:val="00EE1C14"/>
    <w:rsid w:val="00EE3943"/>
    <w:rsid w:val="00EF0FDF"/>
    <w:rsid w:val="00EF76EF"/>
    <w:rsid w:val="00F03E6F"/>
    <w:rsid w:val="00F0446D"/>
    <w:rsid w:val="00F05371"/>
    <w:rsid w:val="00F10A7F"/>
    <w:rsid w:val="00F11915"/>
    <w:rsid w:val="00F13A60"/>
    <w:rsid w:val="00F13C69"/>
    <w:rsid w:val="00F14605"/>
    <w:rsid w:val="00F16A38"/>
    <w:rsid w:val="00F20719"/>
    <w:rsid w:val="00F22596"/>
    <w:rsid w:val="00F321E6"/>
    <w:rsid w:val="00F376A9"/>
    <w:rsid w:val="00F410BA"/>
    <w:rsid w:val="00F47994"/>
    <w:rsid w:val="00F52EA5"/>
    <w:rsid w:val="00F56A74"/>
    <w:rsid w:val="00F64103"/>
    <w:rsid w:val="00F6511E"/>
    <w:rsid w:val="00F703A7"/>
    <w:rsid w:val="00F73C36"/>
    <w:rsid w:val="00F77BD8"/>
    <w:rsid w:val="00F97CE3"/>
    <w:rsid w:val="00FA27C7"/>
    <w:rsid w:val="00FA3479"/>
    <w:rsid w:val="00FA46A2"/>
    <w:rsid w:val="00FA6284"/>
    <w:rsid w:val="00FA707B"/>
    <w:rsid w:val="00FC4E4B"/>
    <w:rsid w:val="00FD414B"/>
    <w:rsid w:val="00FE04A4"/>
    <w:rsid w:val="00FE09C0"/>
    <w:rsid w:val="00FE1481"/>
    <w:rsid w:val="00FE30B4"/>
    <w:rsid w:val="00FF050B"/>
    <w:rsid w:val="00FF0885"/>
    <w:rsid w:val="00FF578A"/>
    <w:rsid w:val="00FF7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D1D7B"/>
  <w15:chartTrackingRefBased/>
  <w15:docId w15:val="{65ABB55E-9CC6-46C6-B855-A04E348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87"/>
    <w:pPr>
      <w:spacing w:line="360" w:lineRule="auto"/>
    </w:pPr>
  </w:style>
  <w:style w:type="paragraph" w:styleId="Titre1">
    <w:name w:val="heading 1"/>
    <w:basedOn w:val="Normal"/>
    <w:next w:val="Titre2"/>
    <w:link w:val="Titre1Car"/>
    <w:autoRedefine/>
    <w:uiPriority w:val="9"/>
    <w:qFormat/>
    <w:rsid w:val="007803BD"/>
    <w:pPr>
      <w:keepNext/>
      <w:keepLines/>
      <w:pBdr>
        <w:bottom w:val="single" w:sz="4" w:space="1" w:color="009DC5" w:themeColor="accent1"/>
      </w:pBdr>
      <w:spacing w:before="400" w:after="40" w:line="240" w:lineRule="auto"/>
      <w:outlineLvl w:val="0"/>
    </w:pPr>
    <w:rPr>
      <w:rFonts w:asciiTheme="majorHAnsi" w:eastAsiaTheme="majorEastAsia" w:hAnsiTheme="majorHAnsi" w:cstheme="majorBidi"/>
      <w:color w:val="007593" w:themeColor="accent1" w:themeShade="BF"/>
      <w:sz w:val="36"/>
      <w:szCs w:val="36"/>
    </w:rPr>
  </w:style>
  <w:style w:type="paragraph" w:styleId="Titre2">
    <w:name w:val="heading 2"/>
    <w:basedOn w:val="Normal"/>
    <w:next w:val="Normal"/>
    <w:link w:val="Titre2Car"/>
    <w:autoRedefine/>
    <w:uiPriority w:val="9"/>
    <w:unhideWhenUsed/>
    <w:qFormat/>
    <w:rsid w:val="007225EF"/>
    <w:pPr>
      <w:keepNext/>
      <w:keepLines/>
      <w:spacing w:before="240" w:after="240" w:line="240" w:lineRule="auto"/>
      <w:ind w:left="360"/>
      <w:outlineLvl w:val="1"/>
    </w:pPr>
    <w:rPr>
      <w:rFonts w:asciiTheme="majorHAnsi" w:eastAsiaTheme="majorEastAsia" w:hAnsiTheme="majorHAnsi" w:cstheme="majorBidi"/>
      <w:sz w:val="28"/>
      <w:szCs w:val="28"/>
    </w:rPr>
  </w:style>
  <w:style w:type="paragraph" w:styleId="Titre3">
    <w:name w:val="heading 3"/>
    <w:basedOn w:val="Normal"/>
    <w:next w:val="Normal"/>
    <w:link w:val="Titre3Car"/>
    <w:autoRedefine/>
    <w:uiPriority w:val="9"/>
    <w:unhideWhenUsed/>
    <w:qFormat/>
    <w:rsid w:val="00E90D1D"/>
    <w:pPr>
      <w:keepNext/>
      <w:keepLines/>
      <w:spacing w:before="120" w:line="240" w:lineRule="auto"/>
      <w:outlineLvl w:val="2"/>
    </w:pPr>
    <w:rPr>
      <w:rFonts w:ascii="Montserrat" w:eastAsiaTheme="majorEastAsia" w:hAnsi="Montserrat" w:cstheme="majorBidi"/>
      <w:color w:val="939393" w:themeColor="text1" w:themeTint="BF"/>
      <w:sz w:val="26"/>
      <w:szCs w:val="26"/>
    </w:rPr>
  </w:style>
  <w:style w:type="paragraph" w:styleId="Titre4">
    <w:name w:val="heading 4"/>
    <w:basedOn w:val="Normal"/>
    <w:next w:val="Normal"/>
    <w:link w:val="Titre4Car"/>
    <w:uiPriority w:val="9"/>
    <w:semiHidden/>
    <w:unhideWhenUsed/>
    <w:qFormat/>
    <w:rsid w:val="00E938A4"/>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938A4"/>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938A4"/>
    <w:pPr>
      <w:keepNext/>
      <w:keepLines/>
      <w:spacing w:before="80" w:after="0"/>
      <w:outlineLvl w:val="5"/>
    </w:pPr>
    <w:rPr>
      <w:rFonts w:asciiTheme="majorHAnsi" w:eastAsiaTheme="majorEastAsia" w:hAnsiTheme="majorHAnsi" w:cstheme="majorBidi"/>
      <w:color w:val="A1A1A1" w:themeColor="text1" w:themeTint="A6"/>
    </w:rPr>
  </w:style>
  <w:style w:type="paragraph" w:styleId="Titre7">
    <w:name w:val="heading 7"/>
    <w:basedOn w:val="Normal"/>
    <w:next w:val="Normal"/>
    <w:link w:val="Titre7Car"/>
    <w:uiPriority w:val="9"/>
    <w:semiHidden/>
    <w:unhideWhenUsed/>
    <w:qFormat/>
    <w:rsid w:val="00E938A4"/>
    <w:pPr>
      <w:keepNext/>
      <w:keepLines/>
      <w:spacing w:before="80" w:after="0"/>
      <w:outlineLvl w:val="6"/>
    </w:pPr>
    <w:rPr>
      <w:rFonts w:asciiTheme="majorHAnsi" w:eastAsiaTheme="majorEastAsia" w:hAnsiTheme="majorHAnsi" w:cstheme="majorBidi"/>
      <w:i/>
      <w:iCs/>
      <w:color w:val="A1A1A1" w:themeColor="text1" w:themeTint="A6"/>
    </w:rPr>
  </w:style>
  <w:style w:type="paragraph" w:styleId="Titre8">
    <w:name w:val="heading 8"/>
    <w:basedOn w:val="Normal"/>
    <w:next w:val="Normal"/>
    <w:link w:val="Titre8Car"/>
    <w:uiPriority w:val="9"/>
    <w:semiHidden/>
    <w:unhideWhenUsed/>
    <w:qFormat/>
    <w:rsid w:val="00E938A4"/>
    <w:pPr>
      <w:keepNext/>
      <w:keepLines/>
      <w:spacing w:before="80" w:after="0"/>
      <w:outlineLvl w:val="7"/>
    </w:pPr>
    <w:rPr>
      <w:rFonts w:asciiTheme="majorHAnsi" w:eastAsiaTheme="majorEastAsia" w:hAnsiTheme="majorHAnsi" w:cstheme="majorBidi"/>
      <w:smallCaps/>
      <w:color w:val="A1A1A1" w:themeColor="text1" w:themeTint="A6"/>
    </w:rPr>
  </w:style>
  <w:style w:type="paragraph" w:styleId="Titre9">
    <w:name w:val="heading 9"/>
    <w:basedOn w:val="Normal"/>
    <w:next w:val="Normal"/>
    <w:link w:val="Titre9Car"/>
    <w:uiPriority w:val="9"/>
    <w:semiHidden/>
    <w:unhideWhenUsed/>
    <w:qFormat/>
    <w:rsid w:val="00E938A4"/>
    <w:pPr>
      <w:keepNext/>
      <w:keepLines/>
      <w:spacing w:before="80" w:after="0"/>
      <w:outlineLvl w:val="8"/>
    </w:pPr>
    <w:rPr>
      <w:rFonts w:asciiTheme="majorHAnsi" w:eastAsiaTheme="majorEastAsia" w:hAnsiTheme="majorHAnsi" w:cstheme="majorBidi"/>
      <w:i/>
      <w:iCs/>
      <w:smallCaps/>
      <w:color w:val="A1A1A1"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3BD"/>
    <w:rPr>
      <w:rFonts w:asciiTheme="majorHAnsi" w:eastAsiaTheme="majorEastAsia" w:hAnsiTheme="majorHAnsi" w:cstheme="majorBidi"/>
      <w:color w:val="007593" w:themeColor="accent1" w:themeShade="BF"/>
      <w:sz w:val="36"/>
      <w:szCs w:val="36"/>
    </w:rPr>
  </w:style>
  <w:style w:type="character" w:customStyle="1" w:styleId="Titre2Car">
    <w:name w:val="Titre 2 Car"/>
    <w:basedOn w:val="Policepardfaut"/>
    <w:link w:val="Titre2"/>
    <w:uiPriority w:val="9"/>
    <w:rsid w:val="007225EF"/>
    <w:rPr>
      <w:rFonts w:asciiTheme="majorHAnsi" w:eastAsiaTheme="majorEastAsia" w:hAnsiTheme="majorHAnsi" w:cstheme="majorBidi"/>
      <w:sz w:val="28"/>
      <w:szCs w:val="28"/>
    </w:rPr>
  </w:style>
  <w:style w:type="character" w:customStyle="1" w:styleId="Titre3Car">
    <w:name w:val="Titre 3 Car"/>
    <w:basedOn w:val="Policepardfaut"/>
    <w:link w:val="Titre3"/>
    <w:uiPriority w:val="9"/>
    <w:rsid w:val="00E90D1D"/>
    <w:rPr>
      <w:rFonts w:ascii="Montserrat" w:eastAsiaTheme="majorEastAsia" w:hAnsi="Montserrat" w:cstheme="majorBidi"/>
      <w:color w:val="939393" w:themeColor="text1" w:themeTint="BF"/>
      <w:sz w:val="26"/>
      <w:szCs w:val="26"/>
    </w:rPr>
  </w:style>
  <w:style w:type="character" w:customStyle="1" w:styleId="Titre4Car">
    <w:name w:val="Titre 4 Car"/>
    <w:basedOn w:val="Policepardfaut"/>
    <w:link w:val="Titre4"/>
    <w:uiPriority w:val="9"/>
    <w:semiHidden/>
    <w:rsid w:val="00E938A4"/>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938A4"/>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938A4"/>
    <w:rPr>
      <w:rFonts w:asciiTheme="majorHAnsi" w:eastAsiaTheme="majorEastAsia" w:hAnsiTheme="majorHAnsi" w:cstheme="majorBidi"/>
      <w:color w:val="A1A1A1" w:themeColor="text1" w:themeTint="A6"/>
    </w:rPr>
  </w:style>
  <w:style w:type="character" w:customStyle="1" w:styleId="Titre7Car">
    <w:name w:val="Titre 7 Car"/>
    <w:basedOn w:val="Policepardfaut"/>
    <w:link w:val="Titre7"/>
    <w:uiPriority w:val="9"/>
    <w:semiHidden/>
    <w:rsid w:val="00E938A4"/>
    <w:rPr>
      <w:rFonts w:asciiTheme="majorHAnsi" w:eastAsiaTheme="majorEastAsia" w:hAnsiTheme="majorHAnsi" w:cstheme="majorBidi"/>
      <w:i/>
      <w:iCs/>
      <w:color w:val="A1A1A1" w:themeColor="text1" w:themeTint="A6"/>
    </w:rPr>
  </w:style>
  <w:style w:type="character" w:customStyle="1" w:styleId="Titre8Car">
    <w:name w:val="Titre 8 Car"/>
    <w:basedOn w:val="Policepardfaut"/>
    <w:link w:val="Titre8"/>
    <w:uiPriority w:val="9"/>
    <w:semiHidden/>
    <w:rsid w:val="00E938A4"/>
    <w:rPr>
      <w:rFonts w:asciiTheme="majorHAnsi" w:eastAsiaTheme="majorEastAsia" w:hAnsiTheme="majorHAnsi" w:cstheme="majorBidi"/>
      <w:smallCaps/>
      <w:color w:val="A1A1A1" w:themeColor="text1" w:themeTint="A6"/>
    </w:rPr>
  </w:style>
  <w:style w:type="character" w:customStyle="1" w:styleId="Titre9Car">
    <w:name w:val="Titre 9 Car"/>
    <w:basedOn w:val="Policepardfaut"/>
    <w:link w:val="Titre9"/>
    <w:uiPriority w:val="9"/>
    <w:semiHidden/>
    <w:rsid w:val="00E938A4"/>
    <w:rPr>
      <w:rFonts w:asciiTheme="majorHAnsi" w:eastAsiaTheme="majorEastAsia" w:hAnsiTheme="majorHAnsi" w:cstheme="majorBidi"/>
      <w:i/>
      <w:iCs/>
      <w:smallCaps/>
      <w:color w:val="A1A1A1" w:themeColor="text1" w:themeTint="A6"/>
    </w:rPr>
  </w:style>
  <w:style w:type="paragraph" w:styleId="Lgende">
    <w:name w:val="caption"/>
    <w:basedOn w:val="Normal"/>
    <w:next w:val="Normal"/>
    <w:uiPriority w:val="35"/>
    <w:semiHidden/>
    <w:unhideWhenUsed/>
    <w:qFormat/>
    <w:rsid w:val="00E938A4"/>
    <w:pPr>
      <w:spacing w:line="240" w:lineRule="auto"/>
    </w:pPr>
    <w:rPr>
      <w:b/>
      <w:bCs/>
      <w:color w:val="939393" w:themeColor="text1" w:themeTint="BF"/>
      <w:sz w:val="20"/>
      <w:szCs w:val="20"/>
    </w:rPr>
  </w:style>
  <w:style w:type="paragraph" w:styleId="Titre">
    <w:name w:val="Title"/>
    <w:basedOn w:val="Normal"/>
    <w:next w:val="Normal"/>
    <w:link w:val="TitreCar"/>
    <w:uiPriority w:val="10"/>
    <w:qFormat/>
    <w:rsid w:val="00E938A4"/>
    <w:pPr>
      <w:spacing w:after="0" w:line="240" w:lineRule="auto"/>
      <w:contextualSpacing/>
    </w:pPr>
    <w:rPr>
      <w:rFonts w:asciiTheme="majorHAnsi" w:eastAsiaTheme="majorEastAsia" w:hAnsiTheme="majorHAnsi" w:cstheme="majorBidi"/>
      <w:color w:val="007593" w:themeColor="accent1" w:themeShade="BF"/>
      <w:spacing w:val="-7"/>
      <w:sz w:val="80"/>
      <w:szCs w:val="80"/>
    </w:rPr>
  </w:style>
  <w:style w:type="character" w:customStyle="1" w:styleId="TitreCar">
    <w:name w:val="Titre Car"/>
    <w:basedOn w:val="Policepardfaut"/>
    <w:link w:val="Titre"/>
    <w:uiPriority w:val="10"/>
    <w:rsid w:val="00E938A4"/>
    <w:rPr>
      <w:rFonts w:asciiTheme="majorHAnsi" w:eastAsiaTheme="majorEastAsia" w:hAnsiTheme="majorHAnsi" w:cstheme="majorBidi"/>
      <w:color w:val="007593" w:themeColor="accent1" w:themeShade="BF"/>
      <w:spacing w:val="-7"/>
      <w:sz w:val="80"/>
      <w:szCs w:val="80"/>
    </w:rPr>
  </w:style>
  <w:style w:type="paragraph" w:styleId="Sous-titre">
    <w:name w:val="Subtitle"/>
    <w:basedOn w:val="Normal"/>
    <w:next w:val="Normal"/>
    <w:link w:val="Sous-titreCar"/>
    <w:uiPriority w:val="11"/>
    <w:qFormat/>
    <w:rsid w:val="00E938A4"/>
    <w:pPr>
      <w:numPr>
        <w:ilvl w:val="1"/>
      </w:numPr>
      <w:spacing w:after="240" w:line="240" w:lineRule="auto"/>
    </w:pPr>
    <w:rPr>
      <w:rFonts w:asciiTheme="majorHAnsi" w:eastAsiaTheme="majorEastAsia" w:hAnsiTheme="majorHAnsi" w:cstheme="majorBidi"/>
      <w:color w:val="939393" w:themeColor="text1" w:themeTint="BF"/>
      <w:sz w:val="30"/>
      <w:szCs w:val="30"/>
    </w:rPr>
  </w:style>
  <w:style w:type="character" w:customStyle="1" w:styleId="Sous-titreCar">
    <w:name w:val="Sous-titre Car"/>
    <w:basedOn w:val="Policepardfaut"/>
    <w:link w:val="Sous-titre"/>
    <w:uiPriority w:val="11"/>
    <w:rsid w:val="00E938A4"/>
    <w:rPr>
      <w:rFonts w:asciiTheme="majorHAnsi" w:eastAsiaTheme="majorEastAsia" w:hAnsiTheme="majorHAnsi" w:cstheme="majorBidi"/>
      <w:color w:val="939393" w:themeColor="text1" w:themeTint="BF"/>
      <w:sz w:val="30"/>
      <w:szCs w:val="30"/>
    </w:rPr>
  </w:style>
  <w:style w:type="character" w:styleId="lev">
    <w:name w:val="Strong"/>
    <w:basedOn w:val="Policepardfaut"/>
    <w:uiPriority w:val="22"/>
    <w:qFormat/>
    <w:rsid w:val="00E938A4"/>
    <w:rPr>
      <w:b/>
      <w:bCs/>
    </w:rPr>
  </w:style>
  <w:style w:type="character" w:styleId="Accentuation">
    <w:name w:val="Emphasis"/>
    <w:basedOn w:val="Policepardfaut"/>
    <w:uiPriority w:val="20"/>
    <w:qFormat/>
    <w:rsid w:val="00E938A4"/>
    <w:rPr>
      <w:i/>
      <w:iCs/>
    </w:rPr>
  </w:style>
  <w:style w:type="paragraph" w:styleId="Sansinterligne">
    <w:name w:val="No Spacing"/>
    <w:uiPriority w:val="1"/>
    <w:qFormat/>
    <w:rsid w:val="00E938A4"/>
    <w:pPr>
      <w:spacing w:after="0" w:line="240" w:lineRule="auto"/>
    </w:pPr>
  </w:style>
  <w:style w:type="paragraph" w:styleId="Citation">
    <w:name w:val="Quote"/>
    <w:basedOn w:val="Normal"/>
    <w:next w:val="Normal"/>
    <w:link w:val="CitationCar"/>
    <w:uiPriority w:val="29"/>
    <w:qFormat/>
    <w:rsid w:val="00E938A4"/>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938A4"/>
    <w:rPr>
      <w:i/>
      <w:iCs/>
    </w:rPr>
  </w:style>
  <w:style w:type="paragraph" w:styleId="Citationintense">
    <w:name w:val="Intense Quote"/>
    <w:basedOn w:val="Normal"/>
    <w:next w:val="Normal"/>
    <w:link w:val="CitationintenseCar"/>
    <w:uiPriority w:val="30"/>
    <w:qFormat/>
    <w:rsid w:val="00E938A4"/>
    <w:pPr>
      <w:spacing w:before="100" w:beforeAutospacing="1" w:after="240"/>
      <w:ind w:left="864" w:right="864"/>
      <w:jc w:val="center"/>
    </w:pPr>
    <w:rPr>
      <w:rFonts w:asciiTheme="majorHAnsi" w:eastAsiaTheme="majorEastAsia" w:hAnsiTheme="majorHAnsi" w:cstheme="majorBidi"/>
      <w:color w:val="009DC5" w:themeColor="accent1"/>
      <w:sz w:val="28"/>
      <w:szCs w:val="28"/>
    </w:rPr>
  </w:style>
  <w:style w:type="character" w:customStyle="1" w:styleId="CitationintenseCar">
    <w:name w:val="Citation intense Car"/>
    <w:basedOn w:val="Policepardfaut"/>
    <w:link w:val="Citationintense"/>
    <w:uiPriority w:val="30"/>
    <w:rsid w:val="00E938A4"/>
    <w:rPr>
      <w:rFonts w:asciiTheme="majorHAnsi" w:eastAsiaTheme="majorEastAsia" w:hAnsiTheme="majorHAnsi" w:cstheme="majorBidi"/>
      <w:color w:val="009DC5" w:themeColor="accent1"/>
      <w:sz w:val="28"/>
      <w:szCs w:val="28"/>
    </w:rPr>
  </w:style>
  <w:style w:type="character" w:styleId="Accentuationlgre">
    <w:name w:val="Subtle Emphasis"/>
    <w:basedOn w:val="Policepardfaut"/>
    <w:uiPriority w:val="19"/>
    <w:qFormat/>
    <w:rsid w:val="00E938A4"/>
    <w:rPr>
      <w:i/>
      <w:iCs/>
      <w:color w:val="A1A1A1" w:themeColor="text1" w:themeTint="A6"/>
    </w:rPr>
  </w:style>
  <w:style w:type="character" w:styleId="Accentuationintense">
    <w:name w:val="Intense Emphasis"/>
    <w:basedOn w:val="Policepardfaut"/>
    <w:uiPriority w:val="21"/>
    <w:qFormat/>
    <w:rsid w:val="00E938A4"/>
    <w:rPr>
      <w:b/>
      <w:bCs/>
      <w:i/>
      <w:iCs/>
    </w:rPr>
  </w:style>
  <w:style w:type="character" w:styleId="Rfrencelgre">
    <w:name w:val="Subtle Reference"/>
    <w:basedOn w:val="Policepardfaut"/>
    <w:uiPriority w:val="31"/>
    <w:qFormat/>
    <w:rsid w:val="00E938A4"/>
    <w:rPr>
      <w:smallCaps/>
      <w:color w:val="939393" w:themeColor="text1" w:themeTint="BF"/>
    </w:rPr>
  </w:style>
  <w:style w:type="character" w:styleId="Rfrenceintense">
    <w:name w:val="Intense Reference"/>
    <w:basedOn w:val="Policepardfaut"/>
    <w:uiPriority w:val="32"/>
    <w:qFormat/>
    <w:rsid w:val="00E938A4"/>
    <w:rPr>
      <w:b/>
      <w:bCs/>
      <w:smallCaps/>
      <w:u w:val="single"/>
    </w:rPr>
  </w:style>
  <w:style w:type="character" w:styleId="Titredulivre">
    <w:name w:val="Book Title"/>
    <w:basedOn w:val="Policepardfaut"/>
    <w:uiPriority w:val="33"/>
    <w:qFormat/>
    <w:rsid w:val="00E938A4"/>
    <w:rPr>
      <w:b/>
      <w:bCs/>
      <w:smallCaps/>
    </w:rPr>
  </w:style>
  <w:style w:type="paragraph" w:styleId="En-ttedetabledesmatires">
    <w:name w:val="TOC Heading"/>
    <w:basedOn w:val="Titre1"/>
    <w:next w:val="Normal"/>
    <w:uiPriority w:val="39"/>
    <w:semiHidden/>
    <w:unhideWhenUsed/>
    <w:qFormat/>
    <w:rsid w:val="00E938A4"/>
    <w:pPr>
      <w:outlineLvl w:val="9"/>
    </w:pPr>
  </w:style>
  <w:style w:type="paragraph" w:styleId="En-tte">
    <w:name w:val="header"/>
    <w:basedOn w:val="Normal"/>
    <w:link w:val="En-tteCar"/>
    <w:uiPriority w:val="99"/>
    <w:unhideWhenUsed/>
    <w:rsid w:val="00E938A4"/>
    <w:pPr>
      <w:tabs>
        <w:tab w:val="center" w:pos="4536"/>
        <w:tab w:val="right" w:pos="9072"/>
      </w:tabs>
      <w:spacing w:after="0" w:line="240" w:lineRule="auto"/>
    </w:pPr>
  </w:style>
  <w:style w:type="character" w:customStyle="1" w:styleId="En-tteCar">
    <w:name w:val="En-tête Car"/>
    <w:basedOn w:val="Policepardfaut"/>
    <w:link w:val="En-tte"/>
    <w:uiPriority w:val="99"/>
    <w:rsid w:val="00E938A4"/>
  </w:style>
  <w:style w:type="paragraph" w:styleId="Pieddepage">
    <w:name w:val="footer"/>
    <w:basedOn w:val="Normal"/>
    <w:link w:val="PieddepageCar"/>
    <w:uiPriority w:val="99"/>
    <w:unhideWhenUsed/>
    <w:rsid w:val="00E93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8A4"/>
  </w:style>
  <w:style w:type="character" w:styleId="Textedelespacerserv">
    <w:name w:val="Placeholder Text"/>
    <w:basedOn w:val="Policepardfaut"/>
    <w:uiPriority w:val="99"/>
    <w:semiHidden/>
    <w:rsid w:val="00E938A4"/>
    <w:rPr>
      <w:color w:val="808080"/>
    </w:rPr>
  </w:style>
  <w:style w:type="paragraph" w:customStyle="1" w:styleId="Standard">
    <w:name w:val="Standard"/>
    <w:rsid w:val="00D90B33"/>
    <w:rPr>
      <w:lang w:eastAsia="zh-CN" w:bidi="hi-IN"/>
    </w:rPr>
  </w:style>
  <w:style w:type="paragraph" w:styleId="Paragraphedeliste">
    <w:name w:val="List Paragraph"/>
    <w:basedOn w:val="Normal"/>
    <w:uiPriority w:val="34"/>
    <w:qFormat/>
    <w:rsid w:val="00AA5948"/>
    <w:pPr>
      <w:ind w:left="720"/>
      <w:contextualSpacing/>
    </w:pPr>
  </w:style>
  <w:style w:type="character" w:styleId="Lienhypertexte">
    <w:name w:val="Hyperlink"/>
    <w:basedOn w:val="Policepardfaut"/>
    <w:uiPriority w:val="99"/>
    <w:unhideWhenUsed/>
    <w:rsid w:val="007A694B"/>
    <w:rPr>
      <w:color w:val="00194C" w:themeColor="hyperlink"/>
      <w:u w:val="single"/>
    </w:rPr>
  </w:style>
  <w:style w:type="character" w:styleId="Mentionnonrsolue">
    <w:name w:val="Unresolved Mention"/>
    <w:basedOn w:val="Policepardfaut"/>
    <w:uiPriority w:val="99"/>
    <w:semiHidden/>
    <w:unhideWhenUsed/>
    <w:rsid w:val="007A694B"/>
    <w:rPr>
      <w:color w:val="605E5C"/>
      <w:shd w:val="clear" w:color="auto" w:fill="E1DFDD"/>
    </w:rPr>
  </w:style>
  <w:style w:type="table" w:styleId="Grilledutableau">
    <w:name w:val="Table Grid"/>
    <w:basedOn w:val="TableauNormal"/>
    <w:uiPriority w:val="39"/>
    <w:rsid w:val="00F4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5939">
      <w:bodyDiv w:val="1"/>
      <w:marLeft w:val="0"/>
      <w:marRight w:val="0"/>
      <w:marTop w:val="0"/>
      <w:marBottom w:val="0"/>
      <w:divBdr>
        <w:top w:val="none" w:sz="0" w:space="0" w:color="auto"/>
        <w:left w:val="none" w:sz="0" w:space="0" w:color="auto"/>
        <w:bottom w:val="none" w:sz="0" w:space="0" w:color="auto"/>
        <w:right w:val="none" w:sz="0" w:space="0" w:color="auto"/>
      </w:divBdr>
      <w:divsChild>
        <w:div w:id="168755585">
          <w:marLeft w:val="403"/>
          <w:marRight w:val="0"/>
          <w:marTop w:val="150"/>
          <w:marBottom w:val="0"/>
          <w:divBdr>
            <w:top w:val="none" w:sz="0" w:space="0" w:color="auto"/>
            <w:left w:val="none" w:sz="0" w:space="0" w:color="auto"/>
            <w:bottom w:val="none" w:sz="0" w:space="0" w:color="auto"/>
            <w:right w:val="none" w:sz="0" w:space="0" w:color="auto"/>
          </w:divBdr>
        </w:div>
        <w:div w:id="1640382176">
          <w:marLeft w:val="403"/>
          <w:marRight w:val="0"/>
          <w:marTop w:val="150"/>
          <w:marBottom w:val="0"/>
          <w:divBdr>
            <w:top w:val="none" w:sz="0" w:space="0" w:color="auto"/>
            <w:left w:val="none" w:sz="0" w:space="0" w:color="auto"/>
            <w:bottom w:val="none" w:sz="0" w:space="0" w:color="auto"/>
            <w:right w:val="none" w:sz="0" w:space="0" w:color="auto"/>
          </w:divBdr>
        </w:div>
        <w:div w:id="611517588">
          <w:marLeft w:val="403"/>
          <w:marRight w:val="0"/>
          <w:marTop w:val="150"/>
          <w:marBottom w:val="0"/>
          <w:divBdr>
            <w:top w:val="none" w:sz="0" w:space="0" w:color="auto"/>
            <w:left w:val="none" w:sz="0" w:space="0" w:color="auto"/>
            <w:bottom w:val="none" w:sz="0" w:space="0" w:color="auto"/>
            <w:right w:val="none" w:sz="0" w:space="0" w:color="auto"/>
          </w:divBdr>
        </w:div>
        <w:div w:id="500393205">
          <w:marLeft w:val="403"/>
          <w:marRight w:val="0"/>
          <w:marTop w:val="150"/>
          <w:marBottom w:val="0"/>
          <w:divBdr>
            <w:top w:val="none" w:sz="0" w:space="0" w:color="auto"/>
            <w:left w:val="none" w:sz="0" w:space="0" w:color="auto"/>
            <w:bottom w:val="none" w:sz="0" w:space="0" w:color="auto"/>
            <w:right w:val="none" w:sz="0" w:space="0" w:color="auto"/>
          </w:divBdr>
        </w:div>
        <w:div w:id="1754275319">
          <w:marLeft w:val="403"/>
          <w:marRight w:val="0"/>
          <w:marTop w:val="150"/>
          <w:marBottom w:val="120"/>
          <w:divBdr>
            <w:top w:val="none" w:sz="0" w:space="0" w:color="auto"/>
            <w:left w:val="none" w:sz="0" w:space="0" w:color="auto"/>
            <w:bottom w:val="none" w:sz="0" w:space="0" w:color="auto"/>
            <w:right w:val="none" w:sz="0" w:space="0" w:color="auto"/>
          </w:divBdr>
        </w:div>
      </w:divsChild>
    </w:div>
    <w:div w:id="611128737">
      <w:bodyDiv w:val="1"/>
      <w:marLeft w:val="0"/>
      <w:marRight w:val="0"/>
      <w:marTop w:val="0"/>
      <w:marBottom w:val="0"/>
      <w:divBdr>
        <w:top w:val="none" w:sz="0" w:space="0" w:color="auto"/>
        <w:left w:val="none" w:sz="0" w:space="0" w:color="auto"/>
        <w:bottom w:val="none" w:sz="0" w:space="0" w:color="auto"/>
        <w:right w:val="none" w:sz="0" w:space="0" w:color="auto"/>
      </w:divBdr>
    </w:div>
    <w:div w:id="1072779750">
      <w:bodyDiv w:val="1"/>
      <w:marLeft w:val="0"/>
      <w:marRight w:val="0"/>
      <w:marTop w:val="0"/>
      <w:marBottom w:val="0"/>
      <w:divBdr>
        <w:top w:val="none" w:sz="0" w:space="0" w:color="auto"/>
        <w:left w:val="none" w:sz="0" w:space="0" w:color="auto"/>
        <w:bottom w:val="none" w:sz="0" w:space="0" w:color="auto"/>
        <w:right w:val="none" w:sz="0" w:space="0" w:color="auto"/>
      </w:divBdr>
    </w:div>
    <w:div w:id="1141309688">
      <w:bodyDiv w:val="1"/>
      <w:marLeft w:val="0"/>
      <w:marRight w:val="0"/>
      <w:marTop w:val="0"/>
      <w:marBottom w:val="0"/>
      <w:divBdr>
        <w:top w:val="none" w:sz="0" w:space="0" w:color="auto"/>
        <w:left w:val="none" w:sz="0" w:space="0" w:color="auto"/>
        <w:bottom w:val="none" w:sz="0" w:space="0" w:color="auto"/>
        <w:right w:val="none" w:sz="0" w:space="0" w:color="auto"/>
      </w:divBdr>
      <w:divsChild>
        <w:div w:id="296421925">
          <w:marLeft w:val="403"/>
          <w:marRight w:val="0"/>
          <w:marTop w:val="0"/>
          <w:marBottom w:val="0"/>
          <w:divBdr>
            <w:top w:val="none" w:sz="0" w:space="0" w:color="auto"/>
            <w:left w:val="none" w:sz="0" w:space="0" w:color="auto"/>
            <w:bottom w:val="none" w:sz="0" w:space="0" w:color="auto"/>
            <w:right w:val="none" w:sz="0" w:space="0" w:color="auto"/>
          </w:divBdr>
        </w:div>
        <w:div w:id="813639374">
          <w:marLeft w:val="403"/>
          <w:marRight w:val="0"/>
          <w:marTop w:val="0"/>
          <w:marBottom w:val="0"/>
          <w:divBdr>
            <w:top w:val="none" w:sz="0" w:space="0" w:color="auto"/>
            <w:left w:val="none" w:sz="0" w:space="0" w:color="auto"/>
            <w:bottom w:val="none" w:sz="0" w:space="0" w:color="auto"/>
            <w:right w:val="none" w:sz="0" w:space="0" w:color="auto"/>
          </w:divBdr>
        </w:div>
        <w:div w:id="1789547239">
          <w:marLeft w:val="403"/>
          <w:marRight w:val="0"/>
          <w:marTop w:val="0"/>
          <w:marBottom w:val="0"/>
          <w:divBdr>
            <w:top w:val="none" w:sz="0" w:space="0" w:color="auto"/>
            <w:left w:val="none" w:sz="0" w:space="0" w:color="auto"/>
            <w:bottom w:val="none" w:sz="0" w:space="0" w:color="auto"/>
            <w:right w:val="none" w:sz="0" w:space="0" w:color="auto"/>
          </w:divBdr>
        </w:div>
        <w:div w:id="1723484778">
          <w:marLeft w:val="403"/>
          <w:marRight w:val="0"/>
          <w:marTop w:val="0"/>
          <w:marBottom w:val="120"/>
          <w:divBdr>
            <w:top w:val="none" w:sz="0" w:space="0" w:color="auto"/>
            <w:left w:val="none" w:sz="0" w:space="0" w:color="auto"/>
            <w:bottom w:val="none" w:sz="0" w:space="0" w:color="auto"/>
            <w:right w:val="none" w:sz="0" w:space="0" w:color="auto"/>
          </w:divBdr>
        </w:div>
        <w:div w:id="1684284423">
          <w:marLeft w:val="403"/>
          <w:marRight w:val="0"/>
          <w:marTop w:val="0"/>
          <w:marBottom w:val="120"/>
          <w:divBdr>
            <w:top w:val="none" w:sz="0" w:space="0" w:color="auto"/>
            <w:left w:val="none" w:sz="0" w:space="0" w:color="auto"/>
            <w:bottom w:val="none" w:sz="0" w:space="0" w:color="auto"/>
            <w:right w:val="none" w:sz="0" w:space="0" w:color="auto"/>
          </w:divBdr>
        </w:div>
      </w:divsChild>
    </w:div>
    <w:div w:id="1813518285">
      <w:bodyDiv w:val="1"/>
      <w:marLeft w:val="0"/>
      <w:marRight w:val="0"/>
      <w:marTop w:val="0"/>
      <w:marBottom w:val="0"/>
      <w:divBdr>
        <w:top w:val="none" w:sz="0" w:space="0" w:color="auto"/>
        <w:left w:val="none" w:sz="0" w:space="0" w:color="auto"/>
        <w:bottom w:val="none" w:sz="0" w:space="0" w:color="auto"/>
        <w:right w:val="none" w:sz="0" w:space="0" w:color="auto"/>
      </w:divBdr>
    </w:div>
    <w:div w:id="19144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t.deau@meridiam.com"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ristiancabrera@hotmail.com" TargetMode="External"/><Relationship Id="rId2" Type="http://schemas.openxmlformats.org/officeDocument/2006/relationships/customXml" Target="../customXml/item2.xml"/><Relationship Id="rId16" Type="http://schemas.openxmlformats.org/officeDocument/2006/relationships/hyperlink" Target="mailto:caline.f.ac@gmail.com" TargetMode="External"/><Relationship Id="rId20" Type="http://schemas.openxmlformats.org/officeDocument/2006/relationships/hyperlink" Target="mailto:regis.damour@orang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oris.rowenczyn@pont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ierre.vidailhet@outlook.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metzger@sbp.d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s\Documents\Mod&#232;les%20Office%20personnalis&#233;s\Gouvernance%20PA.dot.dotm" TargetMode="External"/></Relationships>
</file>

<file path=word/theme/theme1.xml><?xml version="1.0" encoding="utf-8"?>
<a:theme xmlns:a="http://schemas.openxmlformats.org/drawingml/2006/main" name="Brin">
  <a:themeElements>
    <a:clrScheme name="Ponts Alumni">
      <a:dk1>
        <a:srgbClr val="707070"/>
      </a:dk1>
      <a:lt1>
        <a:srgbClr val="FFFFFF"/>
      </a:lt1>
      <a:dk2>
        <a:srgbClr val="1B2542"/>
      </a:dk2>
      <a:lt2>
        <a:srgbClr val="A5A5A5"/>
      </a:lt2>
      <a:accent1>
        <a:srgbClr val="009DC5"/>
      </a:accent1>
      <a:accent2>
        <a:srgbClr val="DFE3E9"/>
      </a:accent2>
      <a:accent3>
        <a:srgbClr val="BBC3CD"/>
      </a:accent3>
      <a:accent4>
        <a:srgbClr val="1B2542"/>
      </a:accent4>
      <a:accent5>
        <a:srgbClr val="945258"/>
      </a:accent5>
      <a:accent6>
        <a:srgbClr val="67BACE"/>
      </a:accent6>
      <a:hlink>
        <a:srgbClr val="00194C"/>
      </a:hlink>
      <a:folHlink>
        <a:srgbClr val="954F72"/>
      </a:folHlink>
    </a:clrScheme>
    <a:fontScheme name="Ponts Alumni">
      <a:majorFont>
        <a:latin typeface="Poppins"/>
        <a:ea typeface=""/>
        <a:cs typeface=""/>
      </a:majorFont>
      <a:minorFont>
        <a:latin typeface="Montserrat"/>
        <a:ea typeface=""/>
        <a:cs typeface=""/>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8" ma:contentTypeDescription="Crée un document." ma:contentTypeScope="" ma:versionID="b5ad629e828352c7fe03a3c844d6c4fa">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58490ffaa95b9f32b9140a97c4aa9615"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d7c24d3-226c-43af-8423-40d46e5060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f3f1d6d-c365-45f8-9627-7d2bde1dae3e}" ma:internalName="TaxCatchAll" ma:showField="CatchAllData" ma:web="7fd265a7-d11c-487c-91b9-a6c82b4ba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TaxCatchAll xmlns="7fd265a7-d11c-487c-91b9-a6c82b4ba1f1" xsi:nil="true"/>
    <lcf76f155ced4ddcb4097134ff3c332f xmlns="4b86ae47-82da-4e34-a3d5-370149349a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2853E-1287-4182-82EA-5C8203812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6ae47-82da-4e34-a3d5-370149349a1a"/>
    <ds:schemaRef ds:uri="7fd265a7-d11c-487c-91b9-a6c82b4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DC2A1-3957-403A-918C-A8FC792ECCEF}">
  <ds:schemaRefs>
    <ds:schemaRef ds:uri="http://schemas.openxmlformats.org/officeDocument/2006/bibliography"/>
  </ds:schemaRefs>
</ds:datastoreItem>
</file>

<file path=customXml/itemProps3.xml><?xml version="1.0" encoding="utf-8"?>
<ds:datastoreItem xmlns:ds="http://schemas.openxmlformats.org/officeDocument/2006/customXml" ds:itemID="{D566FCAB-C15B-4884-85BA-1FE855DFC17A}">
  <ds:schemaRefs>
    <ds:schemaRef ds:uri="http://schemas.microsoft.com/office/2006/metadata/properties"/>
    <ds:schemaRef ds:uri="http://schemas.microsoft.com/office/infopath/2007/PartnerControls"/>
    <ds:schemaRef ds:uri="7fd265a7-d11c-487c-91b9-a6c82b4ba1f1"/>
    <ds:schemaRef ds:uri="4b86ae47-82da-4e34-a3d5-370149349a1a"/>
  </ds:schemaRefs>
</ds:datastoreItem>
</file>

<file path=customXml/itemProps4.xml><?xml version="1.0" encoding="utf-8"?>
<ds:datastoreItem xmlns:ds="http://schemas.openxmlformats.org/officeDocument/2006/customXml" ds:itemID="{4A5F9B20-23C5-4399-8153-EA8AC4AAC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Gouvernance PA.dot.dotm</Template>
  <TotalTime>274</TotalTime>
  <Pages>9</Pages>
  <Words>1957</Words>
  <Characters>10764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du 23 novembre 2022</dc:title>
  <dc:subject/>
  <dc:creator>Camille</dc:creator>
  <cp:keywords/>
  <dc:description/>
  <cp:lastModifiedBy>Camille LABORIE</cp:lastModifiedBy>
  <cp:revision>109</cp:revision>
  <dcterms:created xsi:type="dcterms:W3CDTF">2022-11-24T12:53:00Z</dcterms:created>
  <dcterms:modified xsi:type="dcterms:W3CDTF">2022-11-28T10:04:00Z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634600</vt:r8>
  </property>
  <property fmtid="{D5CDD505-2E9C-101B-9397-08002B2CF9AE}" pid="3" name="ContentTypeId">
    <vt:lpwstr>0x0101006EC91B794BFE664BB3674F4A0249CBC7</vt:lpwstr>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